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630A0" w14:textId="77777777" w:rsidR="00BD6856" w:rsidRPr="00C22278" w:rsidRDefault="00BD6856" w:rsidP="00087904">
      <w:pPr>
        <w:spacing w:after="0" w:line="300" w:lineRule="exact"/>
        <w:jc w:val="right"/>
      </w:pPr>
    </w:p>
    <w:p w14:paraId="3AE434FB" w14:textId="77777777" w:rsidR="00B46FB6" w:rsidRDefault="00B46FB6" w:rsidP="00B46FB6">
      <w:pPr>
        <w:autoSpaceDE w:val="0"/>
        <w:autoSpaceDN w:val="0"/>
        <w:adjustRightInd w:val="0"/>
        <w:jc w:val="center"/>
        <w:rPr>
          <w:rFonts w:ascii="Arial" w:hAnsi="Arial" w:cs="Arial"/>
          <w:b/>
          <w:bCs/>
          <w:color w:val="000000"/>
        </w:rPr>
      </w:pPr>
      <w:r w:rsidRPr="00922820">
        <w:rPr>
          <w:rFonts w:ascii="Arial" w:hAnsi="Arial" w:cs="Arial"/>
          <w:b/>
          <w:bCs/>
          <w:color w:val="000000"/>
          <w:sz w:val="28"/>
          <w:szCs w:val="28"/>
        </w:rPr>
        <w:t>A</w:t>
      </w:r>
      <w:r w:rsidRPr="00922820">
        <w:rPr>
          <w:rFonts w:ascii="Arial" w:hAnsi="Arial" w:cs="Arial"/>
          <w:b/>
          <w:bCs/>
          <w:color w:val="000000"/>
        </w:rPr>
        <w:t>VVISO</w:t>
      </w:r>
    </w:p>
    <w:p w14:paraId="5FD14644" w14:textId="5C436EB0" w:rsidR="00B46FB6" w:rsidRPr="00922820" w:rsidRDefault="00B46FB6" w:rsidP="00B46FB6">
      <w:pPr>
        <w:autoSpaceDE w:val="0"/>
        <w:autoSpaceDN w:val="0"/>
        <w:adjustRightInd w:val="0"/>
        <w:jc w:val="center"/>
        <w:rPr>
          <w:rFonts w:ascii="Arial" w:hAnsi="Arial" w:cs="Arial"/>
          <w:b/>
          <w:color w:val="000000"/>
          <w:sz w:val="28"/>
          <w:szCs w:val="28"/>
        </w:rPr>
      </w:pPr>
      <w:r w:rsidRPr="00922820">
        <w:rPr>
          <w:rFonts w:ascii="Arial" w:hAnsi="Arial" w:cs="Arial"/>
          <w:b/>
          <w:color w:val="000000"/>
          <w:sz w:val="28"/>
          <w:szCs w:val="28"/>
        </w:rPr>
        <w:t>F</w:t>
      </w:r>
      <w:r w:rsidRPr="00922820">
        <w:rPr>
          <w:rFonts w:ascii="Arial" w:hAnsi="Arial" w:cs="Arial"/>
          <w:b/>
          <w:color w:val="000000"/>
        </w:rPr>
        <w:t xml:space="preserve">ONDO </w:t>
      </w:r>
      <w:r w:rsidRPr="00922820">
        <w:rPr>
          <w:rFonts w:ascii="Arial" w:hAnsi="Arial" w:cs="Arial"/>
          <w:b/>
          <w:color w:val="000000"/>
          <w:sz w:val="28"/>
          <w:szCs w:val="28"/>
        </w:rPr>
        <w:t>S</w:t>
      </w:r>
      <w:r w:rsidRPr="00922820">
        <w:rPr>
          <w:rFonts w:ascii="Arial" w:hAnsi="Arial" w:cs="Arial"/>
          <w:b/>
          <w:color w:val="000000"/>
        </w:rPr>
        <w:t xml:space="preserve">OCIALE </w:t>
      </w:r>
      <w:r w:rsidRPr="00922820">
        <w:rPr>
          <w:rFonts w:ascii="Arial" w:hAnsi="Arial" w:cs="Arial"/>
          <w:b/>
          <w:color w:val="000000"/>
          <w:sz w:val="28"/>
          <w:szCs w:val="28"/>
        </w:rPr>
        <w:t>R</w:t>
      </w:r>
      <w:r w:rsidRPr="00922820">
        <w:rPr>
          <w:rFonts w:ascii="Arial" w:hAnsi="Arial" w:cs="Arial"/>
          <w:b/>
          <w:color w:val="000000"/>
        </w:rPr>
        <w:t xml:space="preserve">EGIONALE </w:t>
      </w:r>
      <w:r w:rsidRPr="00922820">
        <w:rPr>
          <w:rFonts w:ascii="Arial" w:hAnsi="Arial" w:cs="Arial"/>
          <w:b/>
          <w:color w:val="000000"/>
          <w:sz w:val="28"/>
          <w:szCs w:val="28"/>
        </w:rPr>
        <w:t>A</w:t>
      </w:r>
      <w:r w:rsidRPr="00922820">
        <w:rPr>
          <w:rFonts w:ascii="Arial" w:hAnsi="Arial" w:cs="Arial"/>
          <w:b/>
          <w:color w:val="000000"/>
        </w:rPr>
        <w:t xml:space="preserve">NNO </w:t>
      </w:r>
      <w:r w:rsidRPr="00922820">
        <w:rPr>
          <w:rFonts w:ascii="Arial" w:hAnsi="Arial" w:cs="Arial"/>
          <w:b/>
          <w:color w:val="000000"/>
          <w:sz w:val="28"/>
          <w:szCs w:val="28"/>
        </w:rPr>
        <w:t>20</w:t>
      </w:r>
      <w:r w:rsidR="00B1475A">
        <w:rPr>
          <w:rFonts w:ascii="Arial" w:hAnsi="Arial" w:cs="Arial"/>
          <w:b/>
          <w:color w:val="000000"/>
          <w:sz w:val="28"/>
          <w:szCs w:val="28"/>
        </w:rPr>
        <w:t>2</w:t>
      </w:r>
      <w:r w:rsidR="005D0352">
        <w:rPr>
          <w:rFonts w:ascii="Arial" w:hAnsi="Arial" w:cs="Arial"/>
          <w:b/>
          <w:color w:val="000000"/>
          <w:sz w:val="28"/>
          <w:szCs w:val="28"/>
        </w:rPr>
        <w:t>5</w:t>
      </w:r>
    </w:p>
    <w:p w14:paraId="7A818AAC" w14:textId="5E549EF5" w:rsidR="00B46FB6" w:rsidRDefault="00B46FB6" w:rsidP="00B46FB6">
      <w:pPr>
        <w:autoSpaceDE w:val="0"/>
        <w:autoSpaceDN w:val="0"/>
        <w:adjustRightInd w:val="0"/>
        <w:jc w:val="center"/>
        <w:rPr>
          <w:rFonts w:ascii="Calibri" w:hAnsi="Calibri" w:cs="Calibri"/>
          <w:b/>
          <w:color w:val="000000"/>
          <w:sz w:val="28"/>
          <w:szCs w:val="28"/>
        </w:rPr>
      </w:pPr>
      <w:r w:rsidRPr="00922820">
        <w:rPr>
          <w:rFonts w:ascii="Arial" w:hAnsi="Arial" w:cs="Arial"/>
          <w:b/>
          <w:color w:val="000000"/>
          <w:sz w:val="28"/>
          <w:szCs w:val="28"/>
        </w:rPr>
        <w:t>(</w:t>
      </w:r>
      <w:proofErr w:type="spellStart"/>
      <w:r w:rsidRPr="00922820">
        <w:rPr>
          <w:rFonts w:ascii="Calibri" w:hAnsi="Calibri" w:cs="Calibri"/>
          <w:b/>
          <w:color w:val="000000"/>
          <w:sz w:val="28"/>
          <w:szCs w:val="28"/>
        </w:rPr>
        <w:t>D.G.R</w:t>
      </w:r>
      <w:proofErr w:type="spellEnd"/>
      <w:r w:rsidRPr="00922820">
        <w:rPr>
          <w:rFonts w:ascii="Calibri" w:hAnsi="Calibri" w:cs="Calibri"/>
          <w:b/>
          <w:color w:val="000000"/>
          <w:sz w:val="28"/>
          <w:szCs w:val="28"/>
        </w:rPr>
        <w:t xml:space="preserve">. </w:t>
      </w:r>
      <w:r w:rsidR="005D0352">
        <w:rPr>
          <w:rFonts w:ascii="Calibri" w:hAnsi="Calibri" w:cs="Calibri"/>
          <w:b/>
          <w:color w:val="000000"/>
          <w:sz w:val="28"/>
          <w:szCs w:val="28"/>
        </w:rPr>
        <w:t>28 luglio 2025</w:t>
      </w:r>
      <w:r w:rsidRPr="00922820">
        <w:rPr>
          <w:rFonts w:ascii="Calibri" w:hAnsi="Calibri" w:cs="Calibri"/>
          <w:b/>
          <w:color w:val="000000"/>
          <w:sz w:val="28"/>
          <w:szCs w:val="28"/>
        </w:rPr>
        <w:t xml:space="preserve"> – n. X</w:t>
      </w:r>
      <w:r w:rsidR="0070030B">
        <w:rPr>
          <w:rFonts w:ascii="Calibri" w:hAnsi="Calibri" w:cs="Calibri"/>
          <w:b/>
          <w:color w:val="000000"/>
          <w:sz w:val="28"/>
          <w:szCs w:val="28"/>
        </w:rPr>
        <w:t>I</w:t>
      </w:r>
      <w:r w:rsidR="0069767F">
        <w:rPr>
          <w:rFonts w:ascii="Calibri" w:hAnsi="Calibri" w:cs="Calibri"/>
          <w:b/>
          <w:color w:val="000000"/>
          <w:sz w:val="28"/>
          <w:szCs w:val="28"/>
        </w:rPr>
        <w:t>I</w:t>
      </w:r>
      <w:r w:rsidRPr="00922820">
        <w:rPr>
          <w:rFonts w:ascii="Calibri" w:hAnsi="Calibri" w:cs="Calibri"/>
          <w:b/>
          <w:color w:val="000000"/>
          <w:sz w:val="28"/>
          <w:szCs w:val="28"/>
        </w:rPr>
        <w:t>/</w:t>
      </w:r>
      <w:r w:rsidR="005D0352">
        <w:rPr>
          <w:rFonts w:ascii="Calibri" w:hAnsi="Calibri" w:cs="Calibri"/>
          <w:b/>
          <w:color w:val="000000"/>
          <w:sz w:val="28"/>
          <w:szCs w:val="28"/>
        </w:rPr>
        <w:t>4793</w:t>
      </w:r>
      <w:r w:rsidRPr="00922820">
        <w:rPr>
          <w:rFonts w:ascii="Calibri" w:hAnsi="Calibri" w:cs="Calibri"/>
          <w:b/>
          <w:color w:val="000000"/>
          <w:sz w:val="28"/>
          <w:szCs w:val="28"/>
        </w:rPr>
        <w:t>)</w:t>
      </w:r>
    </w:p>
    <w:p w14:paraId="79BC82DB" w14:textId="77777777" w:rsidR="00B03AB1" w:rsidRDefault="00B03AB1" w:rsidP="00B46FB6">
      <w:pPr>
        <w:autoSpaceDE w:val="0"/>
        <w:autoSpaceDN w:val="0"/>
        <w:adjustRightInd w:val="0"/>
        <w:jc w:val="center"/>
        <w:rPr>
          <w:rFonts w:ascii="Calibri" w:hAnsi="Calibri" w:cs="Calibri"/>
          <w:b/>
          <w:color w:val="000000"/>
          <w:sz w:val="28"/>
          <w:szCs w:val="28"/>
        </w:rPr>
      </w:pPr>
    </w:p>
    <w:p w14:paraId="56B1DEDF" w14:textId="77777777" w:rsidR="00B46FB6" w:rsidRDefault="00B46FB6" w:rsidP="00B46FB6">
      <w:pPr>
        <w:numPr>
          <w:ilvl w:val="0"/>
          <w:numId w:val="1"/>
        </w:numPr>
        <w:autoSpaceDE w:val="0"/>
        <w:autoSpaceDN w:val="0"/>
        <w:adjustRightInd w:val="0"/>
        <w:spacing w:after="0" w:line="240" w:lineRule="auto"/>
        <w:ind w:left="284" w:hanging="284"/>
        <w:rPr>
          <w:b/>
          <w:color w:val="000000"/>
        </w:rPr>
      </w:pPr>
      <w:r w:rsidRPr="00E83237">
        <w:rPr>
          <w:b/>
          <w:color w:val="000000"/>
        </w:rPr>
        <w:t>OGGETTO DELL’AVVISO</w:t>
      </w:r>
    </w:p>
    <w:p w14:paraId="00BFEA8E" w14:textId="77777777" w:rsidR="001A7154" w:rsidRPr="00E83237" w:rsidRDefault="001A7154" w:rsidP="001A7154">
      <w:pPr>
        <w:autoSpaceDE w:val="0"/>
        <w:autoSpaceDN w:val="0"/>
        <w:adjustRightInd w:val="0"/>
        <w:spacing w:after="0" w:line="240" w:lineRule="auto"/>
        <w:ind w:left="284"/>
        <w:rPr>
          <w:b/>
          <w:color w:val="000000"/>
        </w:rPr>
      </w:pPr>
    </w:p>
    <w:p w14:paraId="5D95FF62" w14:textId="7C16C644" w:rsidR="00B46FB6" w:rsidRPr="00A5311A" w:rsidRDefault="00B46FB6" w:rsidP="00B46FB6">
      <w:pPr>
        <w:autoSpaceDE w:val="0"/>
        <w:autoSpaceDN w:val="0"/>
        <w:adjustRightInd w:val="0"/>
        <w:jc w:val="both"/>
      </w:pPr>
      <w:r w:rsidRPr="00A5311A">
        <w:t xml:space="preserve">Gli </w:t>
      </w:r>
      <w:r w:rsidRPr="00E83237">
        <w:t>enti gestori</w:t>
      </w:r>
      <w:r w:rsidRPr="00A5311A">
        <w:t xml:space="preserve"> di servizi e di interventi sociali con sede nei </w:t>
      </w:r>
      <w:r>
        <w:t>Comuni dell’ambito territoriale di Menaggio</w:t>
      </w:r>
      <w:r w:rsidRPr="00A5311A">
        <w:t xml:space="preserve">, nel rispetto della DGR n. </w:t>
      </w:r>
      <w:r w:rsidR="0070030B">
        <w:t>XI</w:t>
      </w:r>
      <w:r w:rsidR="0069767F">
        <w:t>I</w:t>
      </w:r>
      <w:r w:rsidR="0070030B">
        <w:t>/</w:t>
      </w:r>
      <w:r w:rsidR="005D0352">
        <w:t>4793</w:t>
      </w:r>
      <w:r w:rsidRPr="00A5311A">
        <w:t xml:space="preserve"> del </w:t>
      </w:r>
      <w:r w:rsidR="005D0352">
        <w:t>28 luglio 2025</w:t>
      </w:r>
      <w:r w:rsidRPr="00A5311A">
        <w:t xml:space="preserve"> e </w:t>
      </w:r>
      <w:r>
        <w:t>in base ai</w:t>
      </w:r>
      <w:r w:rsidRPr="00A5311A">
        <w:t xml:space="preserve"> Criteri di Riparto </w:t>
      </w:r>
      <w:r>
        <w:t>definiti</w:t>
      </w:r>
      <w:r w:rsidRPr="00A5311A">
        <w:t xml:space="preserve"> da parte dell’Assemblea dei Sindaci dell’Ambito territoriale, possono presentare domanda per l’assegnazione di finanziamenti a carico del Fondo Sociale Regionale per l’anno 20</w:t>
      </w:r>
      <w:r w:rsidR="00B03AB1">
        <w:t>2</w:t>
      </w:r>
      <w:r w:rsidR="005D0352">
        <w:t>5</w:t>
      </w:r>
      <w:r w:rsidRPr="00A5311A">
        <w:t xml:space="preserve">. </w:t>
      </w:r>
    </w:p>
    <w:p w14:paraId="65B7D561" w14:textId="038C98F4" w:rsidR="00A87D10" w:rsidRPr="00A7248A" w:rsidRDefault="00B46FB6" w:rsidP="002378CB">
      <w:pPr>
        <w:autoSpaceDE w:val="0"/>
        <w:autoSpaceDN w:val="0"/>
        <w:adjustRightInd w:val="0"/>
        <w:jc w:val="both"/>
      </w:pPr>
      <w:r w:rsidRPr="00A7248A">
        <w:t xml:space="preserve">Le risorse che l’Ambito territoriale di Menaggio destina al presente avviso sono pari a </w:t>
      </w:r>
      <w:r w:rsidR="00A87D10" w:rsidRPr="00A7248A">
        <w:rPr>
          <w:b/>
        </w:rPr>
        <w:t>39</w:t>
      </w:r>
      <w:r w:rsidR="00F05EC8" w:rsidRPr="00A7248A">
        <w:rPr>
          <w:b/>
        </w:rPr>
        <w:t>.</w:t>
      </w:r>
      <w:r w:rsidR="007A771A" w:rsidRPr="00A7248A">
        <w:rPr>
          <w:b/>
        </w:rPr>
        <w:t>0</w:t>
      </w:r>
      <w:r w:rsidR="00F05EC8" w:rsidRPr="00A7248A">
        <w:rPr>
          <w:b/>
        </w:rPr>
        <w:t>00,00 €</w:t>
      </w:r>
      <w:r w:rsidR="00A87D10" w:rsidRPr="00A7248A">
        <w:rPr>
          <w:b/>
        </w:rPr>
        <w:t xml:space="preserve"> </w:t>
      </w:r>
    </w:p>
    <w:p w14:paraId="5E733C7A" w14:textId="126FCA7D" w:rsidR="00B46FB6" w:rsidRPr="00A7248A" w:rsidRDefault="00B46FB6" w:rsidP="002378CB">
      <w:pPr>
        <w:autoSpaceDE w:val="0"/>
        <w:autoSpaceDN w:val="0"/>
        <w:adjustRightInd w:val="0"/>
        <w:jc w:val="both"/>
      </w:pPr>
      <w:r w:rsidRPr="00A7248A">
        <w:t xml:space="preserve">L’ambito territoriale, in base alle indicazioni regionali, provvede alla: </w:t>
      </w:r>
    </w:p>
    <w:p w14:paraId="05E3EC84" w14:textId="77777777" w:rsidR="00B46FB6" w:rsidRPr="00A7248A" w:rsidRDefault="00B46FB6" w:rsidP="002378CB">
      <w:pPr>
        <w:numPr>
          <w:ilvl w:val="0"/>
          <w:numId w:val="2"/>
        </w:numPr>
        <w:autoSpaceDE w:val="0"/>
        <w:autoSpaceDN w:val="0"/>
        <w:adjustRightInd w:val="0"/>
        <w:spacing w:after="0"/>
        <w:ind w:left="284" w:hanging="284"/>
        <w:jc w:val="both"/>
      </w:pPr>
      <w:r w:rsidRPr="00A7248A">
        <w:t xml:space="preserve">definizione dei criteri di riparto generali e per area di intervento/tipologia di unità d’offerta; </w:t>
      </w:r>
    </w:p>
    <w:p w14:paraId="13F52F6A" w14:textId="77777777" w:rsidR="00B46FB6" w:rsidRPr="00A7248A" w:rsidRDefault="00B46FB6" w:rsidP="002378CB">
      <w:pPr>
        <w:numPr>
          <w:ilvl w:val="0"/>
          <w:numId w:val="2"/>
        </w:numPr>
        <w:autoSpaceDE w:val="0"/>
        <w:autoSpaceDN w:val="0"/>
        <w:adjustRightInd w:val="0"/>
        <w:spacing w:after="0"/>
        <w:ind w:left="284" w:hanging="284"/>
        <w:jc w:val="both"/>
      </w:pPr>
      <w:r w:rsidRPr="00A7248A">
        <w:t xml:space="preserve">allocazione del budget per tipologia di Unità di Offerta; </w:t>
      </w:r>
    </w:p>
    <w:p w14:paraId="4028B679" w14:textId="77777777" w:rsidR="00B46FB6" w:rsidRPr="00A7248A" w:rsidRDefault="00B46FB6" w:rsidP="002378CB">
      <w:pPr>
        <w:numPr>
          <w:ilvl w:val="0"/>
          <w:numId w:val="2"/>
        </w:numPr>
        <w:autoSpaceDE w:val="0"/>
        <w:autoSpaceDN w:val="0"/>
        <w:adjustRightInd w:val="0"/>
        <w:spacing w:after="0"/>
        <w:ind w:left="284" w:hanging="284"/>
        <w:jc w:val="both"/>
      </w:pPr>
      <w:r w:rsidRPr="00A7248A">
        <w:t xml:space="preserve">raccolta e valutazione della completezza e correttezza formale delle istanze e di tutti gli allegati richiesti; </w:t>
      </w:r>
    </w:p>
    <w:p w14:paraId="74ED05F0" w14:textId="5C5E1582" w:rsidR="00B46FB6" w:rsidRPr="00A7248A" w:rsidRDefault="00B46FB6" w:rsidP="002378CB">
      <w:pPr>
        <w:numPr>
          <w:ilvl w:val="0"/>
          <w:numId w:val="2"/>
        </w:numPr>
        <w:autoSpaceDE w:val="0"/>
        <w:autoSpaceDN w:val="0"/>
        <w:adjustRightInd w:val="0"/>
        <w:spacing w:after="0"/>
        <w:ind w:left="284" w:hanging="284"/>
        <w:jc w:val="both"/>
      </w:pPr>
      <w:r w:rsidRPr="00A7248A">
        <w:t>elaborazione del Piano di Riparto nel rispetto delle indicazioni contenute nel documento “Criteri di riparto e modalità di utilizzo delle risorse del Fondo Sociale Regionale - anno 20</w:t>
      </w:r>
      <w:r w:rsidR="00B03AB1" w:rsidRPr="00A7248A">
        <w:t>2</w:t>
      </w:r>
      <w:r w:rsidR="005D0352">
        <w:t>5</w:t>
      </w:r>
      <w:r w:rsidRPr="00A7248A">
        <w:t>” approvato dall’Assemblea dei Sindaci di Ambito territoriale;</w:t>
      </w:r>
    </w:p>
    <w:p w14:paraId="4409BB0D" w14:textId="77777777" w:rsidR="00B46FB6" w:rsidRPr="00A7248A" w:rsidRDefault="00B46FB6" w:rsidP="002378CB">
      <w:pPr>
        <w:numPr>
          <w:ilvl w:val="0"/>
          <w:numId w:val="2"/>
        </w:numPr>
        <w:autoSpaceDE w:val="0"/>
        <w:autoSpaceDN w:val="0"/>
        <w:adjustRightInd w:val="0"/>
        <w:spacing w:after="0"/>
        <w:ind w:left="284" w:hanging="284"/>
        <w:jc w:val="both"/>
      </w:pPr>
      <w:r w:rsidRPr="00A7248A">
        <w:t>comunicazione degli esiti della valutazione delle istanze presentate e dell’eventuale contributo concesso agli Enti gestori.</w:t>
      </w:r>
    </w:p>
    <w:p w14:paraId="4459CD18" w14:textId="11A6BC34" w:rsidR="00B46FB6" w:rsidRPr="00A7248A" w:rsidRDefault="00B46FB6" w:rsidP="002378CB">
      <w:pPr>
        <w:pStyle w:val="Delibere"/>
        <w:tabs>
          <w:tab w:val="left" w:pos="180"/>
          <w:tab w:val="left" w:pos="360"/>
        </w:tabs>
        <w:spacing w:line="276" w:lineRule="auto"/>
        <w:jc w:val="left"/>
        <w:rPr>
          <w:rFonts w:ascii="Times New Roman" w:hAnsi="Times New Roman"/>
          <w:bCs/>
          <w:szCs w:val="24"/>
          <w:u w:val="single"/>
        </w:rPr>
      </w:pPr>
    </w:p>
    <w:p w14:paraId="448EC01A" w14:textId="77777777" w:rsidR="00147D50" w:rsidRPr="00A7248A" w:rsidRDefault="00147D50" w:rsidP="002378CB">
      <w:pPr>
        <w:pStyle w:val="Delibere"/>
        <w:tabs>
          <w:tab w:val="left" w:pos="180"/>
          <w:tab w:val="left" w:pos="360"/>
        </w:tabs>
        <w:spacing w:line="276" w:lineRule="auto"/>
        <w:jc w:val="left"/>
        <w:rPr>
          <w:rFonts w:ascii="Times New Roman" w:hAnsi="Times New Roman"/>
          <w:bCs/>
          <w:szCs w:val="24"/>
          <w:u w:val="single"/>
        </w:rPr>
      </w:pPr>
    </w:p>
    <w:p w14:paraId="4C8EEB5A" w14:textId="77777777" w:rsidR="001A7154" w:rsidRPr="00A7248A" w:rsidRDefault="00B46FB6" w:rsidP="00B46FB6">
      <w:pPr>
        <w:numPr>
          <w:ilvl w:val="0"/>
          <w:numId w:val="1"/>
        </w:numPr>
        <w:autoSpaceDE w:val="0"/>
        <w:autoSpaceDN w:val="0"/>
        <w:adjustRightInd w:val="0"/>
        <w:spacing w:after="0" w:line="240" w:lineRule="auto"/>
        <w:ind w:left="284" w:hanging="284"/>
        <w:rPr>
          <w:b/>
          <w:bCs/>
        </w:rPr>
      </w:pPr>
      <w:r w:rsidRPr="00A7248A">
        <w:rPr>
          <w:b/>
          <w:bCs/>
        </w:rPr>
        <w:t>CRITERI REGIONALI DI UTILIZZO DELLE RISORSE A LIVELLO LOCALE</w:t>
      </w:r>
    </w:p>
    <w:p w14:paraId="21E7B4DD" w14:textId="77777777" w:rsidR="00B46FB6" w:rsidRPr="00A7248A" w:rsidRDefault="00B46FB6" w:rsidP="001A7154">
      <w:pPr>
        <w:autoSpaceDE w:val="0"/>
        <w:autoSpaceDN w:val="0"/>
        <w:adjustRightInd w:val="0"/>
        <w:spacing w:after="0" w:line="240" w:lineRule="auto"/>
        <w:ind w:left="284"/>
        <w:rPr>
          <w:b/>
          <w:bCs/>
        </w:rPr>
      </w:pPr>
      <w:r w:rsidRPr="00A7248A">
        <w:rPr>
          <w:b/>
          <w:bCs/>
        </w:rPr>
        <w:t xml:space="preserve"> </w:t>
      </w:r>
    </w:p>
    <w:p w14:paraId="51123B9B" w14:textId="1628F4C1" w:rsidR="00B46FB6" w:rsidRPr="00A7248A" w:rsidRDefault="00B46FB6" w:rsidP="00B46FB6">
      <w:pPr>
        <w:autoSpaceDE w:val="0"/>
        <w:autoSpaceDN w:val="0"/>
        <w:adjustRightInd w:val="0"/>
        <w:jc w:val="both"/>
      </w:pPr>
      <w:r w:rsidRPr="00A7248A">
        <w:t xml:space="preserve">L’ambito territoriale di Menaggio ha definito di finalizzare il contributo di cui al presente bando al cofinanziamento di unità d’offerta afferenti </w:t>
      </w:r>
      <w:r w:rsidR="002378CB" w:rsidRPr="00A7248A">
        <w:t xml:space="preserve">all’area prima infanzia ed </w:t>
      </w:r>
      <w:r w:rsidR="009E7EA1" w:rsidRPr="00A7248A">
        <w:t>all’area</w:t>
      </w:r>
      <w:r w:rsidRPr="00A7248A">
        <w:t xml:space="preserve"> disabili; è relativo all’anno 20</w:t>
      </w:r>
      <w:r w:rsidR="00B03AB1" w:rsidRPr="00A7248A">
        <w:t>2</w:t>
      </w:r>
      <w:r w:rsidR="005D0352">
        <w:t>5</w:t>
      </w:r>
      <w:r w:rsidRPr="00A7248A">
        <w:t xml:space="preserve"> e viene erogato sulla base del consuntivo/rendiconto 20</w:t>
      </w:r>
      <w:r w:rsidR="00A87D10" w:rsidRPr="00A7248A">
        <w:t>2</w:t>
      </w:r>
      <w:r w:rsidR="005D0352">
        <w:t>4</w:t>
      </w:r>
      <w:r w:rsidRPr="00A7248A">
        <w:t xml:space="preserve">. Esso è destinato ai servizi socio-assistenziali già funzionanti e consolidati per contribuire alla riduzione/contenimento delle rette. </w:t>
      </w:r>
    </w:p>
    <w:p w14:paraId="4385816D" w14:textId="3301EAFC" w:rsidR="00B46FB6" w:rsidRPr="00A7248A" w:rsidRDefault="00B46FB6" w:rsidP="00B46FB6">
      <w:pPr>
        <w:autoSpaceDE w:val="0"/>
        <w:autoSpaceDN w:val="0"/>
        <w:adjustRightInd w:val="0"/>
        <w:jc w:val="both"/>
      </w:pPr>
      <w:r w:rsidRPr="00A7248A">
        <w:lastRenderedPageBreak/>
        <w:t>Non sono ammesse al finanziamento le unità d’offerta che hanno iniziato l’attività nel 20</w:t>
      </w:r>
      <w:r w:rsidR="00A87D10" w:rsidRPr="00A7248A">
        <w:t>2</w:t>
      </w:r>
      <w:r w:rsidR="005D0352">
        <w:t>5</w:t>
      </w:r>
      <w:r w:rsidRPr="00A7248A">
        <w:t xml:space="preserve">. Qualora l’unità d’offerta sociale cessasse l’attività nel </w:t>
      </w:r>
      <w:r w:rsidR="00B03AB1" w:rsidRPr="00A7248A">
        <w:t>202</w:t>
      </w:r>
      <w:r w:rsidR="005D0352">
        <w:t>5</w:t>
      </w:r>
      <w:r w:rsidRPr="00A7248A">
        <w:t>, il finanziamento sarà modulato in base al periodo di attività svolta nel corso del 20</w:t>
      </w:r>
      <w:r w:rsidR="00B03AB1" w:rsidRPr="00A7248A">
        <w:t>2</w:t>
      </w:r>
      <w:r w:rsidR="005D0352">
        <w:t>5</w:t>
      </w:r>
      <w:r w:rsidRPr="00A7248A">
        <w:t xml:space="preserve">. </w:t>
      </w:r>
    </w:p>
    <w:p w14:paraId="1A82103A" w14:textId="674D554C" w:rsidR="00B46FB6" w:rsidRPr="00A7248A" w:rsidRDefault="00B46FB6" w:rsidP="000A74EC">
      <w:pPr>
        <w:autoSpaceDE w:val="0"/>
        <w:autoSpaceDN w:val="0"/>
        <w:adjustRightInd w:val="0"/>
        <w:jc w:val="both"/>
      </w:pPr>
      <w:r w:rsidRPr="00A7248A">
        <w:t xml:space="preserve">Gli enti gestori di servizi/interventi socio-assistenziali devono essere presenti nel gestionale AFAM e devono </w:t>
      </w:r>
      <w:r w:rsidR="000A74EC" w:rsidRPr="00A7248A">
        <w:t xml:space="preserve">essere </w:t>
      </w:r>
      <w:r w:rsidRPr="00A7248A">
        <w:t xml:space="preserve">in possesso, al momento della presentazione della domanda, di regolare </w:t>
      </w:r>
      <w:r w:rsidRPr="00A7248A">
        <w:rPr>
          <w:b/>
          <w:bCs/>
        </w:rPr>
        <w:t xml:space="preserve">Autorizzazione al Funzionamento </w:t>
      </w:r>
      <w:r w:rsidRPr="00A7248A">
        <w:t xml:space="preserve">oppure devono aver presentato la </w:t>
      </w:r>
      <w:r w:rsidRPr="00A7248A">
        <w:rPr>
          <w:b/>
          <w:bCs/>
        </w:rPr>
        <w:t xml:space="preserve">Comunicazione Preventiva di Esercizio </w:t>
      </w:r>
      <w:r w:rsidRPr="00A7248A">
        <w:t xml:space="preserve">agli uffici preposti. </w:t>
      </w:r>
    </w:p>
    <w:p w14:paraId="0AB546D5" w14:textId="77777777" w:rsidR="00B46FB6" w:rsidRPr="00A7248A" w:rsidRDefault="00B46FB6" w:rsidP="00B46FB6">
      <w:pPr>
        <w:autoSpaceDE w:val="0"/>
        <w:autoSpaceDN w:val="0"/>
        <w:adjustRightInd w:val="0"/>
      </w:pPr>
    </w:p>
    <w:p w14:paraId="676B10F9" w14:textId="77777777" w:rsidR="00B46FB6" w:rsidRPr="00A7248A" w:rsidRDefault="00B46FB6" w:rsidP="00B46FB6">
      <w:pPr>
        <w:numPr>
          <w:ilvl w:val="0"/>
          <w:numId w:val="1"/>
        </w:numPr>
        <w:autoSpaceDE w:val="0"/>
        <w:autoSpaceDN w:val="0"/>
        <w:adjustRightInd w:val="0"/>
        <w:spacing w:after="0" w:line="240" w:lineRule="auto"/>
        <w:ind w:left="284" w:hanging="284"/>
        <w:rPr>
          <w:b/>
          <w:bCs/>
        </w:rPr>
      </w:pPr>
      <w:r w:rsidRPr="00A7248A">
        <w:rPr>
          <w:b/>
          <w:bCs/>
        </w:rPr>
        <w:t xml:space="preserve">SERVIZI E INTERVENTI SOCIO - ASSISTENZIALI AMMESSI AL CONTRIBUTO </w:t>
      </w:r>
    </w:p>
    <w:p w14:paraId="1177181F" w14:textId="77777777" w:rsidR="001A7154" w:rsidRPr="00A7248A" w:rsidRDefault="001A7154" w:rsidP="001A7154">
      <w:pPr>
        <w:autoSpaceDE w:val="0"/>
        <w:autoSpaceDN w:val="0"/>
        <w:adjustRightInd w:val="0"/>
        <w:spacing w:after="0" w:line="240" w:lineRule="auto"/>
        <w:ind w:left="284"/>
        <w:rPr>
          <w:b/>
          <w:bCs/>
        </w:rPr>
      </w:pPr>
    </w:p>
    <w:p w14:paraId="20E513D0" w14:textId="3DC1DAB3" w:rsidR="00B46FB6" w:rsidRPr="00A7248A" w:rsidRDefault="00B46FB6" w:rsidP="00B46FB6">
      <w:pPr>
        <w:autoSpaceDE w:val="0"/>
        <w:autoSpaceDN w:val="0"/>
        <w:adjustRightInd w:val="0"/>
        <w:jc w:val="both"/>
      </w:pPr>
      <w:r w:rsidRPr="00A7248A">
        <w:t>I servizi/interventi socio-assistenziali definiti nell’assemblea di ambito sociale nel documento “Criteri di riparto e modalità di utilizzo delle risorse del Fondo Sociale Regionale - anno 20</w:t>
      </w:r>
      <w:r w:rsidR="002378CB" w:rsidRPr="00A7248A">
        <w:t>2</w:t>
      </w:r>
      <w:r w:rsidR="00132049">
        <w:t>5</w:t>
      </w:r>
      <w:r w:rsidRPr="00A7248A">
        <w:t>” per i quali sia possibile inoltrare istanze di contributo per l’anno 20</w:t>
      </w:r>
      <w:r w:rsidR="002378CB" w:rsidRPr="00A7248A">
        <w:t>2</w:t>
      </w:r>
      <w:r w:rsidR="005D0352">
        <w:t>5</w:t>
      </w:r>
      <w:r w:rsidRPr="00A7248A">
        <w:t xml:space="preserve">, sono: </w:t>
      </w:r>
    </w:p>
    <w:p w14:paraId="0F35CF08" w14:textId="77777777" w:rsidR="00DC0692" w:rsidRPr="00A7248A" w:rsidRDefault="00DC0692" w:rsidP="00DC0692">
      <w:pPr>
        <w:autoSpaceDE w:val="0"/>
        <w:autoSpaceDN w:val="0"/>
        <w:adjustRightInd w:val="0"/>
        <w:jc w:val="both"/>
        <w:rPr>
          <w:b/>
        </w:rPr>
      </w:pPr>
      <w:r w:rsidRPr="00A7248A">
        <w:rPr>
          <w:b/>
        </w:rPr>
        <w:t xml:space="preserve">Area Minori </w:t>
      </w:r>
    </w:p>
    <w:p w14:paraId="1E542FCA" w14:textId="6D15D9CA" w:rsidR="00DC0692" w:rsidRPr="00A7248A" w:rsidRDefault="00DC0692" w:rsidP="00DC0692">
      <w:pPr>
        <w:jc w:val="both"/>
      </w:pPr>
      <w:r w:rsidRPr="00A7248A">
        <w:rPr>
          <w:u w:val="single"/>
        </w:rPr>
        <w:t>Asili Nido e Sevizi Prima Infanzia</w:t>
      </w:r>
      <w:r w:rsidRPr="00A7248A">
        <w:t xml:space="preserve"> </w:t>
      </w:r>
      <w:r w:rsidRPr="00A7248A">
        <w:sym w:font="Wingdings" w:char="F0E8"/>
      </w:r>
      <w:r w:rsidRPr="00A7248A">
        <w:t xml:space="preserve"> finanziamento massimo ammissibile: </w:t>
      </w:r>
      <w:r w:rsidR="00A87D10" w:rsidRPr="00A7248A">
        <w:rPr>
          <w:b/>
        </w:rPr>
        <w:t>9</w:t>
      </w:r>
      <w:r w:rsidR="00B03AB1" w:rsidRPr="00A7248A">
        <w:rPr>
          <w:b/>
        </w:rPr>
        <w:t>.000</w:t>
      </w:r>
      <w:r w:rsidRPr="00A7248A">
        <w:rPr>
          <w:b/>
        </w:rPr>
        <w:t>,00 €</w:t>
      </w:r>
      <w:r w:rsidR="00A87D10" w:rsidRPr="00A7248A">
        <w:rPr>
          <w:bCs/>
        </w:rPr>
        <w:t xml:space="preserve"> </w:t>
      </w:r>
      <w:r w:rsidRPr="00A7248A">
        <w:t xml:space="preserve">e fino ad un massimo del </w:t>
      </w:r>
      <w:r w:rsidR="00F05EC8" w:rsidRPr="00A7248A">
        <w:rPr>
          <w:b/>
        </w:rPr>
        <w:t>2</w:t>
      </w:r>
      <w:r w:rsidRPr="00A7248A">
        <w:rPr>
          <w:b/>
        </w:rPr>
        <w:t>%</w:t>
      </w:r>
      <w:r w:rsidRPr="00A7248A">
        <w:t xml:space="preserve"> del costo rendicontato</w:t>
      </w:r>
    </w:p>
    <w:p w14:paraId="1EBA0F9B" w14:textId="77777777" w:rsidR="00DC0692" w:rsidRPr="00A7248A" w:rsidRDefault="00DC0692" w:rsidP="00DC0692">
      <w:pPr>
        <w:autoSpaceDE w:val="0"/>
        <w:autoSpaceDN w:val="0"/>
        <w:adjustRightInd w:val="0"/>
        <w:jc w:val="both"/>
      </w:pPr>
      <w:r w:rsidRPr="00A7248A">
        <w:t>Si precisa che il finanziamento spettante verrà erogato qualora non vi sia pareggio di bilancio o bilanci con utile.</w:t>
      </w:r>
    </w:p>
    <w:p w14:paraId="62F58220" w14:textId="77777777" w:rsidR="00B46FB6" w:rsidRPr="00A7248A" w:rsidRDefault="00B46FB6" w:rsidP="00B46FB6">
      <w:pPr>
        <w:autoSpaceDE w:val="0"/>
        <w:autoSpaceDN w:val="0"/>
        <w:adjustRightInd w:val="0"/>
        <w:jc w:val="both"/>
        <w:rPr>
          <w:b/>
        </w:rPr>
      </w:pPr>
      <w:r w:rsidRPr="00A7248A">
        <w:rPr>
          <w:b/>
        </w:rPr>
        <w:t xml:space="preserve">Area Disabili </w:t>
      </w:r>
    </w:p>
    <w:p w14:paraId="7F8DF723" w14:textId="75D8ADCD" w:rsidR="00B46FB6" w:rsidRPr="00A7248A" w:rsidRDefault="00B46FB6" w:rsidP="00B46FB6">
      <w:pPr>
        <w:jc w:val="both"/>
      </w:pPr>
      <w:r w:rsidRPr="00A7248A">
        <w:rPr>
          <w:u w:val="single"/>
        </w:rPr>
        <w:t>Centri Socio Educativi</w:t>
      </w:r>
      <w:r w:rsidRPr="00A7248A">
        <w:t xml:space="preserve"> </w:t>
      </w:r>
      <w:r w:rsidRPr="00A7248A">
        <w:sym w:font="Wingdings" w:char="F0E8"/>
      </w:r>
      <w:r w:rsidRPr="00A7248A">
        <w:t xml:space="preserve"> finanziamento massimo ammissibile: </w:t>
      </w:r>
      <w:r w:rsidR="00F05EC8" w:rsidRPr="00A7248A">
        <w:rPr>
          <w:b/>
        </w:rPr>
        <w:t>3</w:t>
      </w:r>
      <w:r w:rsidR="00B03AB1" w:rsidRPr="00A7248A">
        <w:rPr>
          <w:b/>
        </w:rPr>
        <w:t>0</w:t>
      </w:r>
      <w:r w:rsidR="00F05EC8" w:rsidRPr="00A7248A">
        <w:rPr>
          <w:b/>
        </w:rPr>
        <w:t>.</w:t>
      </w:r>
      <w:r w:rsidR="00B03AB1" w:rsidRPr="00A7248A">
        <w:rPr>
          <w:b/>
        </w:rPr>
        <w:t>0</w:t>
      </w:r>
      <w:r w:rsidR="00F05EC8" w:rsidRPr="00A7248A">
        <w:rPr>
          <w:b/>
        </w:rPr>
        <w:t>00,00 €</w:t>
      </w:r>
      <w:r w:rsidR="00DC0692" w:rsidRPr="00A7248A">
        <w:t xml:space="preserve"> </w:t>
      </w:r>
    </w:p>
    <w:p w14:paraId="30D5BD6E" w14:textId="5F6A32E4" w:rsidR="00A87D10" w:rsidRPr="00A7248A" w:rsidRDefault="0069767F" w:rsidP="004D59D9">
      <w:pPr>
        <w:autoSpaceDE w:val="0"/>
        <w:autoSpaceDN w:val="0"/>
        <w:adjustRightInd w:val="0"/>
        <w:spacing w:after="0"/>
        <w:jc w:val="both"/>
      </w:pPr>
      <w:r w:rsidRPr="00A7248A">
        <w:rPr>
          <w:bCs/>
        </w:rPr>
        <w:t>I</w:t>
      </w:r>
      <w:r w:rsidR="00A87D10" w:rsidRPr="00A7248A">
        <w:rPr>
          <w:bCs/>
        </w:rPr>
        <w:t>l finanziamento spettante è definito nell’art. 8 del PATTO DI ACCREDITAMENTO DI CENTRI SOCIO EDUCATIVI- AMBITO TERRITORIALE DI MENAGGIO</w:t>
      </w:r>
      <w:r w:rsidR="00A87D10" w:rsidRPr="00A7248A">
        <w:rPr>
          <w:b/>
          <w:i/>
          <w:iCs/>
        </w:rPr>
        <w:t xml:space="preserve"> “</w:t>
      </w:r>
      <w:r w:rsidR="00A87D10" w:rsidRPr="00A7248A">
        <w:rPr>
          <w:i/>
          <w:iCs/>
        </w:rPr>
        <w:t>Inoltre, all’interno della propria funzione programmatoria, l’ambito territoriale di Menaggio si impegna a riconoscere a decorrere dalla data di sottoscrizione del presente patto, nell’ambito dell’assegnazione del Fondo Sociale Regionale, una quota massima pari a 8,00 €/giorno ad utente, commisurata alle effettive presenze rendicontate. I criteri di assegnazione di tale contributo verranno definiti annualmente in base alla normativa vigente.”</w:t>
      </w:r>
      <w:r w:rsidR="00A87D10" w:rsidRPr="00A7248A">
        <w:t xml:space="preserve"> in relazione alle effettive presenze rendicontate mensilmente ed in relazione al calendario annuale di funzionamento redatto dall’ente accreditato e comunicato all’Azienda Sociale Centro Lario e Valli</w:t>
      </w:r>
      <w:r w:rsidR="00391906" w:rsidRPr="00A7248A">
        <w:t xml:space="preserve"> (si chiede di trasmettere le presenze effettive dei mesi </w:t>
      </w:r>
      <w:r w:rsidR="00147D50" w:rsidRPr="00A7248A">
        <w:t>da gennaio ad agosto</w:t>
      </w:r>
      <w:r w:rsidR="00391906" w:rsidRPr="00A7248A">
        <w:t xml:space="preserve"> e una stima delle presenze per i mesi </w:t>
      </w:r>
      <w:r w:rsidR="00147D50" w:rsidRPr="00A7248A">
        <w:t>da settembre a</w:t>
      </w:r>
      <w:r w:rsidR="00391906" w:rsidRPr="00A7248A">
        <w:t xml:space="preserve"> dicembre: l’anno successivo verrà effettuato un conguaglio)</w:t>
      </w:r>
      <w:r w:rsidR="00147D50" w:rsidRPr="00A7248A">
        <w:t>. Per chi ha presentato la domanda anche nell’anno 202</w:t>
      </w:r>
      <w:r w:rsidR="005D0352">
        <w:t>4</w:t>
      </w:r>
      <w:r w:rsidR="00147D50" w:rsidRPr="00A7248A">
        <w:t xml:space="preserve">, si chiede di trasmettere anche le presenze relative ai mesi ottobre – novembre </w:t>
      </w:r>
      <w:r w:rsidRPr="00A7248A">
        <w:t>–</w:t>
      </w:r>
      <w:r w:rsidR="00147D50" w:rsidRPr="00A7248A">
        <w:t xml:space="preserve"> dicembre 202</w:t>
      </w:r>
      <w:r w:rsidR="005D0352">
        <w:t>4</w:t>
      </w:r>
      <w:r w:rsidR="00147D50" w:rsidRPr="00A7248A">
        <w:t xml:space="preserve"> per effettuare </w:t>
      </w:r>
      <w:r w:rsidR="004D59D9" w:rsidRPr="00A7248A">
        <w:t>i</w:t>
      </w:r>
      <w:r w:rsidR="00147D50" w:rsidRPr="00A7248A">
        <w:t>l conguaglio.</w:t>
      </w:r>
    </w:p>
    <w:p w14:paraId="4DAFC2E7" w14:textId="77777777" w:rsidR="00C65CF4" w:rsidRPr="00A7248A" w:rsidRDefault="00C65CF4" w:rsidP="00C65CF4">
      <w:pPr>
        <w:autoSpaceDE w:val="0"/>
        <w:autoSpaceDN w:val="0"/>
        <w:adjustRightInd w:val="0"/>
        <w:spacing w:after="0"/>
        <w:jc w:val="both"/>
        <w:rPr>
          <w:sz w:val="16"/>
          <w:szCs w:val="16"/>
        </w:rPr>
      </w:pPr>
    </w:p>
    <w:p w14:paraId="6F6C7713" w14:textId="7431DA25" w:rsidR="00C65CF4" w:rsidRPr="00A7248A" w:rsidRDefault="00C65CF4" w:rsidP="0070030B">
      <w:pPr>
        <w:autoSpaceDE w:val="0"/>
        <w:autoSpaceDN w:val="0"/>
        <w:adjustRightInd w:val="0"/>
        <w:jc w:val="both"/>
      </w:pPr>
      <w:r w:rsidRPr="00A7248A">
        <w:t xml:space="preserve">La quota minima di contributo a ciascuna unità di offerta sociale </w:t>
      </w:r>
      <w:r w:rsidR="007B6187" w:rsidRPr="00A7248A">
        <w:t xml:space="preserve">non potrà essere inferiore a </w:t>
      </w:r>
      <w:r w:rsidRPr="00A7248A">
        <w:t>€ 300,00.</w:t>
      </w:r>
    </w:p>
    <w:p w14:paraId="046E469F" w14:textId="77777777" w:rsidR="00C65CF4" w:rsidRPr="00A7248A" w:rsidRDefault="00C65CF4" w:rsidP="0070030B">
      <w:pPr>
        <w:autoSpaceDE w:val="0"/>
        <w:autoSpaceDN w:val="0"/>
        <w:adjustRightInd w:val="0"/>
        <w:jc w:val="both"/>
      </w:pPr>
    </w:p>
    <w:p w14:paraId="7FD550BC" w14:textId="77777777" w:rsidR="00B46FB6" w:rsidRPr="00A7248A" w:rsidRDefault="00B46FB6" w:rsidP="00B46FB6">
      <w:pPr>
        <w:numPr>
          <w:ilvl w:val="0"/>
          <w:numId w:val="1"/>
        </w:numPr>
        <w:autoSpaceDE w:val="0"/>
        <w:autoSpaceDN w:val="0"/>
        <w:adjustRightInd w:val="0"/>
        <w:spacing w:after="0" w:line="240" w:lineRule="auto"/>
        <w:ind w:left="284" w:hanging="284"/>
        <w:rPr>
          <w:b/>
          <w:bCs/>
        </w:rPr>
      </w:pPr>
      <w:r w:rsidRPr="00A7248A">
        <w:rPr>
          <w:b/>
          <w:bCs/>
        </w:rPr>
        <w:t xml:space="preserve">CONTROLLI </w:t>
      </w:r>
    </w:p>
    <w:p w14:paraId="35874C3C" w14:textId="77777777" w:rsidR="001A7154" w:rsidRPr="00A7248A" w:rsidRDefault="001A7154" w:rsidP="001A7154">
      <w:pPr>
        <w:autoSpaceDE w:val="0"/>
        <w:autoSpaceDN w:val="0"/>
        <w:adjustRightInd w:val="0"/>
        <w:spacing w:after="0" w:line="240" w:lineRule="auto"/>
        <w:ind w:left="284"/>
        <w:rPr>
          <w:b/>
          <w:bCs/>
        </w:rPr>
      </w:pPr>
    </w:p>
    <w:p w14:paraId="22847117" w14:textId="77777777" w:rsidR="00B46FB6" w:rsidRPr="00A7248A" w:rsidRDefault="00B46FB6" w:rsidP="00B46FB6">
      <w:pPr>
        <w:autoSpaceDE w:val="0"/>
        <w:autoSpaceDN w:val="0"/>
        <w:adjustRightInd w:val="0"/>
        <w:jc w:val="both"/>
      </w:pPr>
      <w:r w:rsidRPr="00A7248A">
        <w:t xml:space="preserve">L’Ufficio di Piano provvede ad effettuare controlli sulla veridicità dei dati autocertificati dall’ente gestore. A tale proposito, si rammentano le </w:t>
      </w:r>
      <w:r w:rsidRPr="00A7248A">
        <w:rPr>
          <w:b/>
          <w:bCs/>
        </w:rPr>
        <w:t>conseguenze penali</w:t>
      </w:r>
      <w:r w:rsidRPr="00A7248A">
        <w:t xml:space="preserve">, richiamate dall’art. 76 del D.P.R. 445/2000, </w:t>
      </w:r>
      <w:r w:rsidRPr="00A7248A">
        <w:rPr>
          <w:b/>
          <w:bCs/>
        </w:rPr>
        <w:t xml:space="preserve">previste a carico di chiunque rilasci dichiarazioni mendaci, formi atti falsi o ne faccia uso. </w:t>
      </w:r>
    </w:p>
    <w:p w14:paraId="4DF34A49" w14:textId="77777777" w:rsidR="00B46FB6" w:rsidRPr="00D91D48" w:rsidRDefault="00B46FB6" w:rsidP="00B46FB6">
      <w:pPr>
        <w:autoSpaceDE w:val="0"/>
        <w:autoSpaceDN w:val="0"/>
        <w:adjustRightInd w:val="0"/>
        <w:jc w:val="both"/>
      </w:pPr>
      <w:r w:rsidRPr="00A7248A">
        <w:lastRenderedPageBreak/>
        <w:t>In caso di irregolarità riscontrate a seguito dei controlli, l’Ufficio di Piano provvederà</w:t>
      </w:r>
      <w:r w:rsidRPr="00D91D48">
        <w:t xml:space="preserve"> alla loro contestazione per iscritto all’ente gestore e quest’ultimo avrà facoltà di comunicare le proprie controdeduzioni e giustificazioni entro 15 giorni dal ricevimento della nota di contestazione. </w:t>
      </w:r>
    </w:p>
    <w:p w14:paraId="09759E93" w14:textId="77777777" w:rsidR="00B46FB6" w:rsidRDefault="00B46FB6" w:rsidP="00B46FB6">
      <w:pPr>
        <w:autoSpaceDE w:val="0"/>
        <w:autoSpaceDN w:val="0"/>
        <w:adjustRightInd w:val="0"/>
        <w:jc w:val="both"/>
      </w:pPr>
      <w:r w:rsidRPr="00D91D48">
        <w:t xml:space="preserve">L’Ufficio di Piano, valutate la natura e la gravità dell’inadempienza, le circostanze di fatto, le controdeduzioni e le giustificazioni eventualmente comunicate dall’ente gestore, potrà procedere alla revoca o alla riparametrazione del contributo assegnato con il Piano di Riparto. Procederà anche alla segnalazione agli Uffici competenti in materia di messa in esercizio e accreditamento. </w:t>
      </w:r>
    </w:p>
    <w:p w14:paraId="312B0AC2" w14:textId="77777777" w:rsidR="00A969D3" w:rsidRPr="00D91D48" w:rsidRDefault="00A969D3" w:rsidP="00B46FB6">
      <w:pPr>
        <w:autoSpaceDE w:val="0"/>
        <w:autoSpaceDN w:val="0"/>
        <w:adjustRightInd w:val="0"/>
        <w:jc w:val="both"/>
      </w:pPr>
    </w:p>
    <w:p w14:paraId="47A44C4C" w14:textId="77777777" w:rsidR="00B46FB6" w:rsidRPr="00D91D48" w:rsidRDefault="00B46FB6" w:rsidP="00B46FB6">
      <w:pPr>
        <w:numPr>
          <w:ilvl w:val="0"/>
          <w:numId w:val="1"/>
        </w:numPr>
        <w:autoSpaceDE w:val="0"/>
        <w:autoSpaceDN w:val="0"/>
        <w:adjustRightInd w:val="0"/>
        <w:spacing w:after="0" w:line="240" w:lineRule="auto"/>
        <w:ind w:left="284" w:hanging="284"/>
        <w:jc w:val="both"/>
        <w:rPr>
          <w:b/>
          <w:bCs/>
        </w:rPr>
      </w:pPr>
      <w:r w:rsidRPr="00D91D48">
        <w:rPr>
          <w:b/>
          <w:bCs/>
        </w:rPr>
        <w:t xml:space="preserve">MODALITÀ E TERMINI PER LA PRESENTAZIONE DELL’ISTANZA DI CONTRIBUTO </w:t>
      </w:r>
    </w:p>
    <w:p w14:paraId="050FE6A4" w14:textId="77777777" w:rsidR="001A7154" w:rsidRPr="00D91D48" w:rsidRDefault="001A7154" w:rsidP="001A7154">
      <w:pPr>
        <w:autoSpaceDE w:val="0"/>
        <w:autoSpaceDN w:val="0"/>
        <w:adjustRightInd w:val="0"/>
        <w:spacing w:after="0" w:line="240" w:lineRule="auto"/>
        <w:ind w:left="284"/>
        <w:jc w:val="both"/>
        <w:rPr>
          <w:b/>
          <w:bCs/>
        </w:rPr>
      </w:pPr>
    </w:p>
    <w:p w14:paraId="4E0FCBB0" w14:textId="48F80ACD" w:rsidR="0067592B" w:rsidRPr="00A7248A" w:rsidRDefault="00B46FB6" w:rsidP="00B46FB6">
      <w:pPr>
        <w:autoSpaceDE w:val="0"/>
        <w:autoSpaceDN w:val="0"/>
        <w:adjustRightInd w:val="0"/>
        <w:jc w:val="both"/>
      </w:pPr>
      <w:r w:rsidRPr="00D91D48">
        <w:t xml:space="preserve">L’istanza di contributo deve essere trasmessa dagli Enti </w:t>
      </w:r>
      <w:r w:rsidRPr="00B15EC7">
        <w:t xml:space="preserve">Gestori </w:t>
      </w:r>
      <w:r w:rsidRPr="00A7248A">
        <w:rPr>
          <w:b/>
          <w:bCs/>
        </w:rPr>
        <w:t xml:space="preserve">entro le ore 12.00 del </w:t>
      </w:r>
      <w:r w:rsidR="005D0352">
        <w:rPr>
          <w:b/>
          <w:bCs/>
        </w:rPr>
        <w:t>3</w:t>
      </w:r>
      <w:r w:rsidR="00A173D4" w:rsidRPr="00A7248A">
        <w:rPr>
          <w:b/>
          <w:bCs/>
        </w:rPr>
        <w:t xml:space="preserve"> ottobre 202</w:t>
      </w:r>
      <w:r w:rsidR="005D0352">
        <w:rPr>
          <w:b/>
          <w:bCs/>
        </w:rPr>
        <w:t>5</w:t>
      </w:r>
      <w:r w:rsidRPr="00A7248A">
        <w:t>, corredata dalla fotocopia dei documenti di identità in corso di validità di chi sottoscrive le dichiarazioni e corredata dalla scheda di rendicontazione debit</w:t>
      </w:r>
      <w:r w:rsidR="0067592B" w:rsidRPr="00A7248A">
        <w:t>amente compilata e sottoscritta.</w:t>
      </w:r>
    </w:p>
    <w:p w14:paraId="4F05FBEC" w14:textId="77777777" w:rsidR="00B46FB6" w:rsidRPr="00A7248A" w:rsidRDefault="00B46FB6" w:rsidP="00B46FB6">
      <w:pPr>
        <w:autoSpaceDE w:val="0"/>
        <w:autoSpaceDN w:val="0"/>
        <w:adjustRightInd w:val="0"/>
        <w:jc w:val="both"/>
      </w:pPr>
      <w:r w:rsidRPr="00A7248A">
        <w:t xml:space="preserve">L’istanza deve essere presentata secondo le seguenti modalità: </w:t>
      </w:r>
    </w:p>
    <w:p w14:paraId="339E7689" w14:textId="77777777" w:rsidR="00B46FB6" w:rsidRPr="00D91D48" w:rsidRDefault="00B46FB6" w:rsidP="001A7154">
      <w:pPr>
        <w:pStyle w:val="Paragrafoelenco"/>
        <w:numPr>
          <w:ilvl w:val="0"/>
          <w:numId w:val="2"/>
        </w:numPr>
        <w:autoSpaceDE w:val="0"/>
        <w:autoSpaceDN w:val="0"/>
        <w:adjustRightInd w:val="0"/>
        <w:spacing w:after="156"/>
        <w:ind w:left="426" w:hanging="426"/>
        <w:jc w:val="both"/>
      </w:pPr>
      <w:r w:rsidRPr="00A7248A">
        <w:t xml:space="preserve">tramite invio con posta elettronica certificata –PEC-, all’indirizzo email: </w:t>
      </w:r>
      <w:hyperlink r:id="rId7" w:history="1">
        <w:r w:rsidRPr="00A7248A">
          <w:rPr>
            <w:rStyle w:val="Collegamentoipertestuale"/>
          </w:rPr>
          <w:t>asclv@pec.aziendasocialeclv.it</w:t>
        </w:r>
      </w:hyperlink>
      <w:r w:rsidRPr="00A7248A">
        <w:t xml:space="preserve">. L’istanza deve essere </w:t>
      </w:r>
      <w:r w:rsidRPr="00A7248A">
        <w:rPr>
          <w:b/>
          <w:bCs/>
          <w:i/>
          <w:iCs/>
        </w:rPr>
        <w:t xml:space="preserve">firmata digitalmente con firma certificata </w:t>
      </w:r>
      <w:r w:rsidRPr="00A7248A">
        <w:t>dal legale rappresentante</w:t>
      </w:r>
      <w:r w:rsidRPr="00D91D48">
        <w:t xml:space="preserve"> o da altro soggetto autorizzato; </w:t>
      </w:r>
    </w:p>
    <w:p w14:paraId="61362B87" w14:textId="15420E85" w:rsidR="00B46FB6" w:rsidRPr="00D91D48" w:rsidRDefault="00B46FB6" w:rsidP="001A7154">
      <w:pPr>
        <w:pStyle w:val="Paragrafoelenco"/>
        <w:numPr>
          <w:ilvl w:val="0"/>
          <w:numId w:val="2"/>
        </w:numPr>
        <w:autoSpaceDE w:val="0"/>
        <w:autoSpaceDN w:val="0"/>
        <w:adjustRightInd w:val="0"/>
        <w:ind w:left="426" w:hanging="426"/>
        <w:jc w:val="both"/>
      </w:pPr>
      <w:r w:rsidRPr="00D91D48">
        <w:t>mediante consegna diretta a Azienda Sociale Centro Lario e Valli, via a Porlezza 10, 22018 Porlezza, in busta chiusa con la dicitura “ISTANZA DI CONTRIBUTO FONDO SOCIALE REGIONALE 20</w:t>
      </w:r>
      <w:r w:rsidR="00B03AB1" w:rsidRPr="00D91D48">
        <w:t>2</w:t>
      </w:r>
      <w:r w:rsidR="005A1E5E">
        <w:t>4</w:t>
      </w:r>
      <w:r w:rsidRPr="00D91D48">
        <w:t xml:space="preserve">”. </w:t>
      </w:r>
    </w:p>
    <w:p w14:paraId="7630B800" w14:textId="77777777" w:rsidR="00B46FB6" w:rsidRPr="006B07DE" w:rsidRDefault="00B46FB6" w:rsidP="00B46FB6">
      <w:pPr>
        <w:autoSpaceDE w:val="0"/>
        <w:autoSpaceDN w:val="0"/>
        <w:adjustRightInd w:val="0"/>
        <w:jc w:val="both"/>
      </w:pPr>
      <w:r w:rsidRPr="00D91D48">
        <w:t xml:space="preserve">Se si procede con la consegna diretta, è necessario provvedere contemporaneamente anche all’invio delle schede rendicontative </w:t>
      </w:r>
      <w:r w:rsidRPr="00D91D48">
        <w:rPr>
          <w:b/>
          <w:bCs/>
        </w:rPr>
        <w:t xml:space="preserve">in formato </w:t>
      </w:r>
      <w:proofErr w:type="spellStart"/>
      <w:r w:rsidRPr="00D91D48">
        <w:rPr>
          <w:b/>
          <w:bCs/>
        </w:rPr>
        <w:t>excel</w:t>
      </w:r>
      <w:proofErr w:type="spellEnd"/>
      <w:r w:rsidRPr="00D91D48">
        <w:rPr>
          <w:b/>
          <w:bCs/>
        </w:rPr>
        <w:t xml:space="preserve"> </w:t>
      </w:r>
      <w:r w:rsidRPr="00D91D48">
        <w:rPr>
          <w:bCs/>
        </w:rPr>
        <w:t>a</w:t>
      </w:r>
      <w:r w:rsidRPr="00D91D48">
        <w:rPr>
          <w:b/>
          <w:bCs/>
        </w:rPr>
        <w:t xml:space="preserve"> </w:t>
      </w:r>
      <w:hyperlink r:id="rId8" w:history="1">
        <w:r w:rsidRPr="00D91D48">
          <w:rPr>
            <w:rStyle w:val="Collegamentoipertestuale"/>
          </w:rPr>
          <w:t>ufficiodipiano@aziendasocialeclv.it</w:t>
        </w:r>
      </w:hyperlink>
      <w:r w:rsidRPr="00D91D48">
        <w:t>.</w:t>
      </w:r>
    </w:p>
    <w:p w14:paraId="460FCFA9" w14:textId="77777777" w:rsidR="00B46FB6" w:rsidRDefault="00B46FB6" w:rsidP="00B46FB6">
      <w:pPr>
        <w:autoSpaceDE w:val="0"/>
        <w:autoSpaceDN w:val="0"/>
        <w:adjustRightInd w:val="0"/>
        <w:jc w:val="both"/>
      </w:pPr>
      <w:r w:rsidRPr="006B07DE">
        <w:t xml:space="preserve">Nel caso in cui si rilevino degli errori o mancanze nella compilazione delle schede compilate, l’Ufficio di Piano invierà specifica comunicazione all’Ente gestore. Quest’ultimo dovrà necessariamente restituire le schede rendicontative corrette entro 3 gg. lavorativi dalla ricezione della comunicazione, pena l’invalidazione della richiesta. </w:t>
      </w:r>
    </w:p>
    <w:p w14:paraId="4AF0CB94" w14:textId="0B4BA4AB" w:rsidR="00883D17" w:rsidRPr="00883D17" w:rsidRDefault="00883D17" w:rsidP="00883D17">
      <w:pPr>
        <w:autoSpaceDE w:val="0"/>
        <w:autoSpaceDN w:val="0"/>
        <w:adjustRightInd w:val="0"/>
        <w:jc w:val="both"/>
      </w:pPr>
      <w:r w:rsidRPr="00883D17">
        <w:t>L’Unità d’offerta è altresì tenuta a dichiarare le rette applicate negli ultimi due anni al fine di che si possa verifica l’effettivo contenimento delle stesse (come da indicazioni regionali si può verificare un aumento delle rette contenuto ma non significativo)</w:t>
      </w:r>
      <w:r>
        <w:t>.</w:t>
      </w:r>
    </w:p>
    <w:p w14:paraId="6245D8BE" w14:textId="77777777" w:rsidR="0069767F" w:rsidRDefault="0069767F" w:rsidP="00B46FB6">
      <w:pPr>
        <w:autoSpaceDE w:val="0"/>
        <w:autoSpaceDN w:val="0"/>
        <w:adjustRightInd w:val="0"/>
        <w:jc w:val="both"/>
      </w:pPr>
    </w:p>
    <w:p w14:paraId="4C39D718" w14:textId="2ACC311D" w:rsidR="0069767F" w:rsidRPr="00D91D48" w:rsidRDefault="0069767F" w:rsidP="0069767F">
      <w:pPr>
        <w:numPr>
          <w:ilvl w:val="0"/>
          <w:numId w:val="1"/>
        </w:numPr>
        <w:autoSpaceDE w:val="0"/>
        <w:autoSpaceDN w:val="0"/>
        <w:adjustRightInd w:val="0"/>
        <w:spacing w:after="0" w:line="240" w:lineRule="auto"/>
        <w:ind w:left="284" w:hanging="284"/>
        <w:jc w:val="both"/>
        <w:rPr>
          <w:b/>
          <w:bCs/>
        </w:rPr>
      </w:pPr>
      <w:r w:rsidRPr="00D91D48">
        <w:rPr>
          <w:b/>
          <w:bCs/>
        </w:rPr>
        <w:t xml:space="preserve">MODALITÀ E TERMINI PER LA </w:t>
      </w:r>
      <w:r w:rsidR="003A6C63">
        <w:rPr>
          <w:b/>
          <w:bCs/>
        </w:rPr>
        <w:t>VALUTAZIONE DELLE DOMANDE, LA COMUNICAZIONE DEGLI ESITI DELLA VALUTAZIONE</w:t>
      </w:r>
      <w:r w:rsidRPr="00D91D48">
        <w:rPr>
          <w:b/>
          <w:bCs/>
        </w:rPr>
        <w:t xml:space="preserve"> </w:t>
      </w:r>
      <w:r w:rsidR="003A6C63">
        <w:rPr>
          <w:b/>
          <w:bCs/>
        </w:rPr>
        <w:t>E L’EROGAZIONE DEL CONTRIBUTO</w:t>
      </w:r>
    </w:p>
    <w:p w14:paraId="70D015FC" w14:textId="77777777" w:rsidR="0069767F" w:rsidRDefault="0069767F" w:rsidP="0069767F">
      <w:pPr>
        <w:autoSpaceDE w:val="0"/>
        <w:autoSpaceDN w:val="0"/>
        <w:adjustRightInd w:val="0"/>
        <w:spacing w:after="0" w:line="240" w:lineRule="auto"/>
        <w:jc w:val="both"/>
      </w:pPr>
    </w:p>
    <w:p w14:paraId="679E6361" w14:textId="53EE1963" w:rsidR="00B46FB6" w:rsidRDefault="0069767F" w:rsidP="00B46FB6">
      <w:pPr>
        <w:autoSpaceDE w:val="0"/>
        <w:autoSpaceDN w:val="0"/>
        <w:adjustRightInd w:val="0"/>
        <w:jc w:val="both"/>
      </w:pPr>
      <w:r>
        <w:t>Ricevute le domande di contributo, corredate dalla rendicontazione dell’anno 202</w:t>
      </w:r>
      <w:r w:rsidR="005D0352">
        <w:t>4</w:t>
      </w:r>
      <w:r>
        <w:t xml:space="preserve">, da parte degli Enti gestori pubblici e privati, </w:t>
      </w:r>
      <w:r w:rsidR="003A6C63">
        <w:t xml:space="preserve">si effettueranno </w:t>
      </w:r>
      <w:r>
        <w:t xml:space="preserve">tutte le attività istruttorie per la predisposizione del piano di assegnazione dei contributi che </w:t>
      </w:r>
      <w:r w:rsidR="003A6C63">
        <w:t>verrà</w:t>
      </w:r>
      <w:r>
        <w:t xml:space="preserve"> approvato dall’Assemblea dei Sindaci. Nel piano di assegnazione </w:t>
      </w:r>
      <w:r w:rsidR="003A6C63">
        <w:t>verranno</w:t>
      </w:r>
      <w:r>
        <w:t xml:space="preserve"> specificati gli eventuali Enti gestori esclusi dai contributi con le relative motivazioni.</w:t>
      </w:r>
    </w:p>
    <w:p w14:paraId="4E857826" w14:textId="34FF8488" w:rsidR="003A6C63" w:rsidRDefault="003A6C63" w:rsidP="00B46FB6">
      <w:pPr>
        <w:autoSpaceDE w:val="0"/>
        <w:autoSpaceDN w:val="0"/>
        <w:adjustRightInd w:val="0"/>
        <w:jc w:val="both"/>
      </w:pPr>
      <w:r>
        <w:t>A ricevimento delle quote spettanti (in acconto e a saldo) da parte di Regione Lombardia, si provvederà all’erogazione dei contributi agli Enti gestori come da piano di assegnazione approvato dall’Assemblea dei Sindaci.</w:t>
      </w:r>
    </w:p>
    <w:p w14:paraId="42576A0A" w14:textId="77777777" w:rsidR="00B46FB6" w:rsidRPr="006B07DE" w:rsidRDefault="00B46FB6" w:rsidP="00B46FB6">
      <w:pPr>
        <w:numPr>
          <w:ilvl w:val="0"/>
          <w:numId w:val="1"/>
        </w:numPr>
        <w:autoSpaceDE w:val="0"/>
        <w:autoSpaceDN w:val="0"/>
        <w:adjustRightInd w:val="0"/>
        <w:spacing w:after="0" w:line="240" w:lineRule="auto"/>
        <w:ind w:left="284" w:hanging="284"/>
        <w:jc w:val="both"/>
        <w:rPr>
          <w:b/>
          <w:bCs/>
        </w:rPr>
      </w:pPr>
      <w:r w:rsidRPr="006B07DE">
        <w:rPr>
          <w:b/>
          <w:bCs/>
        </w:rPr>
        <w:t>INFORMATIVA SUL TRATTAMENTO DEI DATI PERSONALI</w:t>
      </w:r>
    </w:p>
    <w:p w14:paraId="2E8BC764" w14:textId="77777777" w:rsidR="001A7154" w:rsidRPr="006B07DE" w:rsidRDefault="001A7154" w:rsidP="001A7154">
      <w:pPr>
        <w:autoSpaceDE w:val="0"/>
        <w:autoSpaceDN w:val="0"/>
        <w:adjustRightInd w:val="0"/>
        <w:spacing w:after="0" w:line="240" w:lineRule="auto"/>
        <w:ind w:left="284"/>
        <w:jc w:val="both"/>
        <w:rPr>
          <w:b/>
          <w:bCs/>
        </w:rPr>
      </w:pPr>
    </w:p>
    <w:p w14:paraId="436D254A" w14:textId="6BF7952B" w:rsidR="00B46FB6" w:rsidRDefault="00B46FB6" w:rsidP="00DC0692">
      <w:pPr>
        <w:jc w:val="both"/>
        <w:rPr>
          <w:rFonts w:eastAsia="Calibri"/>
          <w:bCs/>
        </w:rPr>
      </w:pPr>
      <w:r w:rsidRPr="006B07DE">
        <w:rPr>
          <w:rFonts w:eastAsia="Calibri"/>
          <w:bCs/>
        </w:rPr>
        <w:t xml:space="preserve">Si informa, ai sensi </w:t>
      </w:r>
      <w:r w:rsidR="001F3B75" w:rsidRPr="006B07DE">
        <w:rPr>
          <w:rFonts w:eastAsia="Calibri"/>
          <w:bCs/>
        </w:rPr>
        <w:t xml:space="preserve">della normativa </w:t>
      </w:r>
      <w:r w:rsidR="00DC0692" w:rsidRPr="006B07DE">
        <w:rPr>
          <w:rFonts w:eastAsia="Calibri"/>
          <w:bCs/>
        </w:rPr>
        <w:t>vigente</w:t>
      </w:r>
      <w:r w:rsidRPr="006B07DE">
        <w:rPr>
          <w:rFonts w:eastAsia="Calibri"/>
          <w:bCs/>
        </w:rPr>
        <w:t xml:space="preserve">, che i dati acquisiti in esecuzione del presente Avviso Pubblico verranno utilizzati esclusivamente per le finalità relative al procedimento amministrativo per il quale gli anzidetti dati sono stati raccolti. I dati verranno trattati sia con mezzi cartacei, sia con mezzi automatizzati, nel rispetto della normativa specifica e da quanto previsto dalla </w:t>
      </w:r>
      <w:r w:rsidR="00E5204A" w:rsidRPr="006B07DE">
        <w:rPr>
          <w:rFonts w:eastAsia="Calibri"/>
          <w:bCs/>
        </w:rPr>
        <w:t>normativa</w:t>
      </w:r>
      <w:r w:rsidRPr="006B07DE">
        <w:rPr>
          <w:rFonts w:eastAsia="Calibri"/>
          <w:bCs/>
        </w:rPr>
        <w:t xml:space="preserve"> sulla privacy. Titolare del trattamento è </w:t>
      </w:r>
      <w:r w:rsidR="00F176CF" w:rsidRPr="006B07DE">
        <w:rPr>
          <w:rFonts w:eastAsia="Calibri"/>
          <w:bCs/>
        </w:rPr>
        <w:t>l’Azienda Sociale Centro Lario e Valli.</w:t>
      </w:r>
    </w:p>
    <w:p w14:paraId="14228D95" w14:textId="77777777" w:rsidR="00391906" w:rsidRPr="006B07DE" w:rsidRDefault="00391906" w:rsidP="00DC0692">
      <w:pPr>
        <w:jc w:val="both"/>
        <w:rPr>
          <w:rFonts w:eastAsia="Calibri"/>
          <w:bCs/>
        </w:rPr>
      </w:pPr>
    </w:p>
    <w:p w14:paraId="1F3616A0" w14:textId="77777777" w:rsidR="00B46FB6" w:rsidRPr="006B07DE" w:rsidRDefault="00B46FB6" w:rsidP="00B46FB6">
      <w:pPr>
        <w:numPr>
          <w:ilvl w:val="0"/>
          <w:numId w:val="1"/>
        </w:numPr>
        <w:autoSpaceDE w:val="0"/>
        <w:autoSpaceDN w:val="0"/>
        <w:adjustRightInd w:val="0"/>
        <w:spacing w:after="0" w:line="240" w:lineRule="auto"/>
        <w:ind w:left="284" w:hanging="284"/>
        <w:rPr>
          <w:b/>
          <w:bCs/>
        </w:rPr>
      </w:pPr>
      <w:r w:rsidRPr="006B07DE">
        <w:rPr>
          <w:b/>
          <w:bCs/>
        </w:rPr>
        <w:t xml:space="preserve">INFORMAZIONI </w:t>
      </w:r>
    </w:p>
    <w:p w14:paraId="790EB497" w14:textId="77777777" w:rsidR="001A7154" w:rsidRPr="006B07DE" w:rsidRDefault="001A7154" w:rsidP="001A7154">
      <w:pPr>
        <w:autoSpaceDE w:val="0"/>
        <w:autoSpaceDN w:val="0"/>
        <w:adjustRightInd w:val="0"/>
        <w:spacing w:after="0" w:line="240" w:lineRule="auto"/>
        <w:ind w:left="284"/>
        <w:rPr>
          <w:b/>
          <w:bCs/>
        </w:rPr>
      </w:pPr>
    </w:p>
    <w:p w14:paraId="4432F519" w14:textId="653EE8A5" w:rsidR="00B46FB6" w:rsidRPr="006B07DE" w:rsidRDefault="00B46FB6" w:rsidP="004D59D9">
      <w:pPr>
        <w:autoSpaceDE w:val="0"/>
        <w:autoSpaceDN w:val="0"/>
        <w:adjustRightInd w:val="0"/>
        <w:jc w:val="both"/>
      </w:pPr>
      <w:r w:rsidRPr="006B07DE">
        <w:t xml:space="preserve">Il presente avviso e tutta la documentazione inerente </w:t>
      </w:r>
      <w:proofErr w:type="gramStart"/>
      <w:r w:rsidRPr="006B07DE">
        <w:t>è disponibile</w:t>
      </w:r>
      <w:proofErr w:type="gramEnd"/>
      <w:r w:rsidRPr="006B07DE">
        <w:t xml:space="preserve"> sul </w:t>
      </w:r>
      <w:r w:rsidRPr="006B07DE">
        <w:rPr>
          <w:b/>
          <w:bCs/>
        </w:rPr>
        <w:t xml:space="preserve">sito dell’Azienda Sociale Centro Lario e Valli, </w:t>
      </w:r>
      <w:r w:rsidR="001F3B75" w:rsidRPr="006B07DE">
        <w:rPr>
          <w:bCs/>
        </w:rPr>
        <w:t>alla voce</w:t>
      </w:r>
      <w:r w:rsidR="001F3B75" w:rsidRPr="006B07DE">
        <w:rPr>
          <w:b/>
          <w:bCs/>
        </w:rPr>
        <w:t xml:space="preserve"> </w:t>
      </w:r>
      <w:r w:rsidRPr="006B07DE">
        <w:rPr>
          <w:b/>
          <w:bCs/>
        </w:rPr>
        <w:t>“</w:t>
      </w:r>
      <w:r w:rsidRPr="006B07DE">
        <w:t>FONDO SOCIALE REGIONALE – ANNO 20</w:t>
      </w:r>
      <w:r w:rsidR="00B03AB1" w:rsidRPr="006B07DE">
        <w:t>2</w:t>
      </w:r>
      <w:r w:rsidR="005D0352">
        <w:t>5</w:t>
      </w:r>
      <w:r w:rsidRPr="006B07DE">
        <w:rPr>
          <w:b/>
          <w:bCs/>
        </w:rPr>
        <w:t xml:space="preserve">”. </w:t>
      </w:r>
    </w:p>
    <w:p w14:paraId="71F19DD1" w14:textId="77777777" w:rsidR="00B46FB6" w:rsidRPr="006B07DE" w:rsidRDefault="00B46FB6" w:rsidP="006B5967">
      <w:pPr>
        <w:autoSpaceDE w:val="0"/>
        <w:autoSpaceDN w:val="0"/>
        <w:adjustRightInd w:val="0"/>
        <w:jc w:val="both"/>
      </w:pPr>
      <w:r w:rsidRPr="006B07DE">
        <w:t xml:space="preserve">Ulteriori informazioni possono essere richieste a Azienda Sociale Centro Lario e Valli, Ufficio di Piano, dott.ssa Elena Grismondi, indirizzo email: </w:t>
      </w:r>
      <w:hyperlink r:id="rId9" w:history="1">
        <w:r w:rsidRPr="006B07DE">
          <w:rPr>
            <w:rStyle w:val="Collegamentoipertestuale"/>
          </w:rPr>
          <w:t>e.grismondi@aziendasocialeclv.it</w:t>
        </w:r>
      </w:hyperlink>
    </w:p>
    <w:p w14:paraId="5D403DAE" w14:textId="77777777" w:rsidR="001A7154" w:rsidRPr="006B07DE" w:rsidRDefault="00B46FB6" w:rsidP="00B46FB6">
      <w:pPr>
        <w:autoSpaceDE w:val="0"/>
        <w:autoSpaceDN w:val="0"/>
        <w:adjustRightInd w:val="0"/>
      </w:pPr>
      <w:r w:rsidRPr="006B07DE">
        <w:t xml:space="preserve"> </w:t>
      </w:r>
    </w:p>
    <w:p w14:paraId="048B25A4" w14:textId="77777777" w:rsidR="00B46FB6" w:rsidRPr="006B07DE" w:rsidRDefault="00B46FB6" w:rsidP="00B46FB6">
      <w:pPr>
        <w:autoSpaceDE w:val="0"/>
        <w:autoSpaceDN w:val="0"/>
        <w:adjustRightInd w:val="0"/>
      </w:pPr>
      <w:r w:rsidRPr="006B07DE">
        <w:t xml:space="preserve">ALLEGATI: </w:t>
      </w:r>
    </w:p>
    <w:p w14:paraId="692FA77E" w14:textId="15C7BCE1" w:rsidR="00B46FB6" w:rsidRPr="006B07DE" w:rsidRDefault="00B46FB6" w:rsidP="001A7154">
      <w:pPr>
        <w:pStyle w:val="Paragrafoelenco"/>
        <w:numPr>
          <w:ilvl w:val="0"/>
          <w:numId w:val="3"/>
        </w:numPr>
        <w:autoSpaceDE w:val="0"/>
        <w:autoSpaceDN w:val="0"/>
        <w:adjustRightInd w:val="0"/>
        <w:spacing w:after="43"/>
        <w:ind w:left="284" w:hanging="284"/>
      </w:pPr>
      <w:r w:rsidRPr="006B07DE">
        <w:t xml:space="preserve">ALLEGATO </w:t>
      </w:r>
      <w:r w:rsidR="00140EDA" w:rsidRPr="006B07DE">
        <w:t>-</w:t>
      </w:r>
      <w:r w:rsidRPr="006B07DE">
        <w:t xml:space="preserve"> ISTANZA DI CONTRIBUTO FONDO SOCIALE REGIONALE 20</w:t>
      </w:r>
      <w:r w:rsidR="00B03AB1" w:rsidRPr="006B07DE">
        <w:t>2</w:t>
      </w:r>
      <w:r w:rsidR="005D0352">
        <w:t>5</w:t>
      </w:r>
      <w:r w:rsidRPr="006B07DE">
        <w:t xml:space="preserve"> </w:t>
      </w:r>
    </w:p>
    <w:p w14:paraId="0C9F4627" w14:textId="77777777" w:rsidR="00357011" w:rsidRPr="006B07DE" w:rsidRDefault="00357011" w:rsidP="00357011">
      <w:pPr>
        <w:pStyle w:val="Paragrafoelenco"/>
        <w:numPr>
          <w:ilvl w:val="0"/>
          <w:numId w:val="3"/>
        </w:numPr>
        <w:autoSpaceDE w:val="0"/>
        <w:autoSpaceDN w:val="0"/>
        <w:adjustRightInd w:val="0"/>
        <w:spacing w:after="43"/>
        <w:ind w:left="284" w:hanging="284"/>
      </w:pPr>
      <w:r w:rsidRPr="006B07DE">
        <w:t xml:space="preserve">ALLEGATO - SCHEDE DI RENDICONTAZIONE PER CENTRO SOCIO EDUCATIVO </w:t>
      </w:r>
    </w:p>
    <w:p w14:paraId="5552FA04" w14:textId="2D26D24A" w:rsidR="00357011" w:rsidRPr="006B07DE" w:rsidRDefault="00357011" w:rsidP="00357011">
      <w:pPr>
        <w:pStyle w:val="Paragrafoelenco"/>
        <w:numPr>
          <w:ilvl w:val="0"/>
          <w:numId w:val="3"/>
        </w:numPr>
        <w:autoSpaceDE w:val="0"/>
        <w:autoSpaceDN w:val="0"/>
        <w:adjustRightInd w:val="0"/>
        <w:spacing w:after="43"/>
        <w:ind w:left="284" w:hanging="284"/>
      </w:pPr>
      <w:r w:rsidRPr="006B07DE">
        <w:t xml:space="preserve">ALLEGATO - SCHEDE DI RENDICONTAZIONE PER SERVIZIO PRIMA INFANZIA </w:t>
      </w:r>
    </w:p>
    <w:p w14:paraId="0CD6FC08" w14:textId="77777777" w:rsidR="00087904" w:rsidRDefault="00087904" w:rsidP="00087904">
      <w:pPr>
        <w:spacing w:after="0" w:line="300" w:lineRule="exact"/>
        <w:jc w:val="both"/>
      </w:pPr>
    </w:p>
    <w:sectPr w:rsidR="00087904" w:rsidSect="00C22278">
      <w:headerReference w:type="default" r:id="rId10"/>
      <w:footerReference w:type="default" r:id="rId11"/>
      <w:headerReference w:type="first" r:id="rId12"/>
      <w:footerReference w:type="first" r:id="rId13"/>
      <w:pgSz w:w="11906" w:h="16838"/>
      <w:pgMar w:top="1418" w:right="1134" w:bottom="1134" w:left="1134"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6B6CE" w14:textId="77777777" w:rsidR="003B310F" w:rsidRDefault="003B310F" w:rsidP="007C2111">
      <w:pPr>
        <w:spacing w:after="0" w:line="240" w:lineRule="auto"/>
      </w:pPr>
      <w:r>
        <w:separator/>
      </w:r>
    </w:p>
  </w:endnote>
  <w:endnote w:type="continuationSeparator" w:id="0">
    <w:p w14:paraId="2280D697" w14:textId="77777777" w:rsidR="003B310F" w:rsidRDefault="003B310F" w:rsidP="007C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218671"/>
      <w:docPartObj>
        <w:docPartGallery w:val="Page Numbers (Bottom of Page)"/>
        <w:docPartUnique/>
      </w:docPartObj>
    </w:sdtPr>
    <w:sdtEndPr/>
    <w:sdtContent>
      <w:p w14:paraId="4C2AEAD2" w14:textId="77777777" w:rsidR="00110A43" w:rsidRDefault="00110A43">
        <w:pPr>
          <w:pStyle w:val="Pidipagina"/>
          <w:jc w:val="right"/>
        </w:pPr>
        <w:r>
          <w:fldChar w:fldCharType="begin"/>
        </w:r>
        <w:r>
          <w:instrText>PAGE   \* MERGEFORMAT</w:instrText>
        </w:r>
        <w:r>
          <w:fldChar w:fldCharType="separate"/>
        </w:r>
        <w:r w:rsidR="00F05EC8">
          <w:rPr>
            <w:noProof/>
          </w:rPr>
          <w:t>2</w:t>
        </w:r>
        <w:r>
          <w:fldChar w:fldCharType="end"/>
        </w:r>
      </w:p>
    </w:sdtContent>
  </w:sdt>
  <w:p w14:paraId="257F54A8" w14:textId="77777777" w:rsidR="00110A43" w:rsidRDefault="00110A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DFCF" w14:textId="77777777" w:rsidR="00110A43" w:rsidRPr="00110A43" w:rsidRDefault="00110A43" w:rsidP="00E337C0">
    <w:pPr>
      <w:spacing w:after="0"/>
      <w:jc w:val="center"/>
      <w:rPr>
        <w:lang w:val="en-US"/>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1C24D" w14:textId="77777777" w:rsidR="003B310F" w:rsidRDefault="003B310F" w:rsidP="007C2111">
      <w:pPr>
        <w:spacing w:after="0" w:line="240" w:lineRule="auto"/>
      </w:pPr>
      <w:r>
        <w:separator/>
      </w:r>
    </w:p>
  </w:footnote>
  <w:footnote w:type="continuationSeparator" w:id="0">
    <w:p w14:paraId="49C4C3B4" w14:textId="77777777" w:rsidR="003B310F" w:rsidRDefault="003B310F" w:rsidP="007C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10435" w14:textId="77777777" w:rsidR="007C2111" w:rsidRPr="00B60C2E" w:rsidRDefault="007C2111" w:rsidP="00B60C2E">
    <w:pPr>
      <w:spacing w:after="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DD05" w14:textId="77777777" w:rsidR="00DE2AF4" w:rsidRDefault="00DE2AF4" w:rsidP="00DE2AF4">
    <w:pPr>
      <w:pStyle w:val="Intestazione"/>
    </w:pPr>
  </w:p>
  <w:p w14:paraId="05ACD9AB" w14:textId="77777777" w:rsidR="00693FCB" w:rsidRDefault="00693FCB" w:rsidP="00693FCB">
    <w:pPr>
      <w:pStyle w:val="Delibere"/>
      <w:pBdr>
        <w:top w:val="double" w:sz="4" w:space="1" w:color="000000"/>
        <w:left w:val="double" w:sz="4" w:space="24" w:color="000000"/>
        <w:bottom w:val="double" w:sz="4" w:space="1" w:color="000000"/>
        <w:right w:val="double" w:sz="4" w:space="4" w:color="000000"/>
      </w:pBdr>
      <w:shd w:val="clear" w:color="auto" w:fill="F3F3F3"/>
      <w:ind w:right="-710"/>
      <w:rPr>
        <w:rFonts w:ascii="Baskerville Old Face" w:hAnsi="Baskerville Old Face"/>
        <w:b/>
        <w:sz w:val="18"/>
      </w:rPr>
    </w:pPr>
    <w:bookmarkStart w:id="0" w:name="OLE_LINK1"/>
    <w:bookmarkStart w:id="1" w:name="OLE_LINK2"/>
  </w:p>
  <w:p w14:paraId="53272839" w14:textId="77777777" w:rsidR="00693FCB" w:rsidRDefault="00693FCB" w:rsidP="00693FCB">
    <w:pPr>
      <w:pStyle w:val="Delibere"/>
      <w:pBdr>
        <w:top w:val="double" w:sz="4" w:space="1" w:color="000000"/>
        <w:left w:val="double" w:sz="4" w:space="24" w:color="000000"/>
        <w:bottom w:val="double" w:sz="4" w:space="1" w:color="000000"/>
        <w:right w:val="double" w:sz="4" w:space="4" w:color="000000"/>
      </w:pBdr>
      <w:shd w:val="clear" w:color="auto" w:fill="F3F3F3"/>
      <w:tabs>
        <w:tab w:val="left" w:pos="180"/>
        <w:tab w:val="left" w:pos="360"/>
      </w:tabs>
      <w:ind w:right="-710"/>
      <w:jc w:val="left"/>
    </w:pPr>
    <w:r>
      <w:rPr>
        <w:noProof/>
        <w:sz w:val="32"/>
        <w:szCs w:val="32"/>
      </w:rPr>
      <w:drawing>
        <wp:anchor distT="0" distB="0" distL="114300" distR="114300" simplePos="0" relativeHeight="251659264" behindDoc="0" locked="0" layoutInCell="1" allowOverlap="1" wp14:anchorId="2C57B922" wp14:editId="3C660852">
          <wp:simplePos x="0" y="0"/>
          <wp:positionH relativeFrom="column">
            <wp:posOffset>4705985</wp:posOffset>
          </wp:positionH>
          <wp:positionV relativeFrom="paragraph">
            <wp:posOffset>143509</wp:posOffset>
          </wp:positionV>
          <wp:extent cx="1714500" cy="1109981"/>
          <wp:effectExtent l="0" t="0" r="0" b="0"/>
          <wp:wrapNone/>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14500" cy="1109981"/>
                  </a:xfrm>
                  <a:prstGeom prst="rect">
                    <a:avLst/>
                  </a:prstGeom>
                  <a:noFill/>
                  <a:ln>
                    <a:noFill/>
                    <a:prstDash/>
                  </a:ln>
                </pic:spPr>
              </pic:pic>
            </a:graphicData>
          </a:graphic>
        </wp:anchor>
      </w:drawing>
    </w:r>
    <w:r>
      <w:rPr>
        <w:rFonts w:ascii="Bell MT" w:hAnsi="Bell MT"/>
        <w:b/>
        <w:i/>
        <w:iCs/>
        <w:sz w:val="32"/>
        <w:szCs w:val="32"/>
      </w:rPr>
      <w:t xml:space="preserve">Ufficio di Piano dei Servizi e degli Interventi Sociali </w:t>
    </w:r>
  </w:p>
  <w:p w14:paraId="203EE7E7" w14:textId="77777777" w:rsidR="00693FCB" w:rsidRDefault="00693FCB" w:rsidP="00693FCB">
    <w:pPr>
      <w:pStyle w:val="Delibere"/>
      <w:pBdr>
        <w:top w:val="double" w:sz="4" w:space="1" w:color="000000"/>
        <w:left w:val="double" w:sz="4" w:space="24" w:color="000000"/>
        <w:bottom w:val="double" w:sz="4" w:space="1" w:color="000000"/>
        <w:right w:val="double" w:sz="4" w:space="4" w:color="000000"/>
      </w:pBdr>
      <w:shd w:val="clear" w:color="auto" w:fill="F3F3F3"/>
      <w:tabs>
        <w:tab w:val="left" w:pos="180"/>
        <w:tab w:val="left" w:pos="360"/>
      </w:tabs>
      <w:ind w:right="-710"/>
      <w:jc w:val="left"/>
    </w:pPr>
    <w:r>
      <w:rPr>
        <w:rFonts w:ascii="Bell MT" w:hAnsi="Bell MT"/>
        <w:b/>
        <w:i/>
        <w:iCs/>
        <w:sz w:val="32"/>
        <w:szCs w:val="32"/>
      </w:rPr>
      <w:t>dei Comuni appartenenti al Distretto di Menag</w:t>
    </w:r>
    <w:r>
      <w:rPr>
        <w:rFonts w:ascii="Bell MT" w:hAnsi="Bell MT"/>
        <w:b/>
        <w:i/>
        <w:iCs/>
        <w:sz w:val="36"/>
        <w:szCs w:val="36"/>
      </w:rPr>
      <w:t>gio</w:t>
    </w:r>
  </w:p>
  <w:p w14:paraId="2853508D" w14:textId="77777777" w:rsidR="00693FCB" w:rsidRDefault="00693FCB" w:rsidP="00693FCB">
    <w:pPr>
      <w:pStyle w:val="Delibere"/>
      <w:pBdr>
        <w:top w:val="double" w:sz="4" w:space="1" w:color="000000"/>
        <w:left w:val="double" w:sz="4" w:space="24" w:color="000000"/>
        <w:bottom w:val="double" w:sz="4" w:space="1" w:color="000000"/>
        <w:right w:val="double" w:sz="4" w:space="4" w:color="000000"/>
      </w:pBdr>
      <w:shd w:val="clear" w:color="auto" w:fill="F3F3F3"/>
      <w:tabs>
        <w:tab w:val="left" w:pos="180"/>
        <w:tab w:val="left" w:pos="360"/>
      </w:tabs>
      <w:ind w:right="-710"/>
      <w:jc w:val="left"/>
      <w:rPr>
        <w:rFonts w:ascii="Bell MT" w:hAnsi="Bell MT"/>
        <w:b/>
        <w:i/>
        <w:iCs/>
        <w:sz w:val="20"/>
      </w:rPr>
    </w:pPr>
  </w:p>
  <w:p w14:paraId="1F45FD94" w14:textId="77777777" w:rsidR="00693FCB" w:rsidRDefault="00693FCB" w:rsidP="00693FCB">
    <w:pPr>
      <w:pStyle w:val="Delibere"/>
      <w:pBdr>
        <w:top w:val="double" w:sz="4" w:space="1" w:color="000000"/>
        <w:left w:val="double" w:sz="4" w:space="24" w:color="000000"/>
        <w:bottom w:val="double" w:sz="4" w:space="1" w:color="000000"/>
        <w:right w:val="double" w:sz="4" w:space="4" w:color="000000"/>
      </w:pBdr>
      <w:shd w:val="clear" w:color="auto" w:fill="F3F3F3"/>
      <w:tabs>
        <w:tab w:val="left" w:pos="180"/>
        <w:tab w:val="left" w:pos="360"/>
      </w:tabs>
      <w:ind w:right="-710"/>
      <w:rPr>
        <w:rFonts w:ascii="Baskerville Old Face" w:hAnsi="Baskerville Old Face"/>
        <w:b/>
        <w:i/>
        <w:szCs w:val="24"/>
      </w:rPr>
    </w:pPr>
    <w:r>
      <w:rPr>
        <w:rFonts w:ascii="Baskerville Old Face" w:hAnsi="Baskerville Old Face"/>
        <w:b/>
        <w:i/>
        <w:szCs w:val="24"/>
      </w:rPr>
      <w:t xml:space="preserve">ente capofila </w:t>
    </w:r>
  </w:p>
  <w:p w14:paraId="5B1DCDC3" w14:textId="77777777" w:rsidR="00693FCB" w:rsidRDefault="00693FCB" w:rsidP="00693FCB">
    <w:pPr>
      <w:pStyle w:val="Delibere"/>
      <w:pBdr>
        <w:top w:val="double" w:sz="4" w:space="1" w:color="000000"/>
        <w:left w:val="double" w:sz="4" w:space="24" w:color="000000"/>
        <w:bottom w:val="double" w:sz="4" w:space="1" w:color="000000"/>
        <w:right w:val="double" w:sz="4" w:space="4" w:color="000000"/>
      </w:pBdr>
      <w:shd w:val="clear" w:color="auto" w:fill="F3F3F3"/>
      <w:tabs>
        <w:tab w:val="left" w:pos="180"/>
        <w:tab w:val="left" w:pos="360"/>
      </w:tabs>
      <w:ind w:right="-710"/>
    </w:pPr>
    <w:r>
      <w:rPr>
        <w:rFonts w:ascii="Baskerville Old Face" w:hAnsi="Baskerville Old Face"/>
        <w:b/>
        <w:sz w:val="32"/>
        <w:szCs w:val="32"/>
      </w:rPr>
      <w:t>AZIENDA SOCIALE CENTRO LARIO E VALLI</w:t>
    </w:r>
  </w:p>
  <w:p w14:paraId="216B981F" w14:textId="77777777" w:rsidR="00693FCB" w:rsidRDefault="00693FCB" w:rsidP="00693FCB">
    <w:pPr>
      <w:pStyle w:val="Delibere"/>
      <w:pBdr>
        <w:top w:val="double" w:sz="4" w:space="1" w:color="000000"/>
        <w:left w:val="double" w:sz="4" w:space="24" w:color="000000"/>
        <w:bottom w:val="double" w:sz="4" w:space="1" w:color="000000"/>
        <w:right w:val="double" w:sz="4" w:space="4" w:color="000000"/>
      </w:pBdr>
      <w:shd w:val="clear" w:color="auto" w:fill="F3F3F3"/>
      <w:tabs>
        <w:tab w:val="left" w:pos="180"/>
        <w:tab w:val="left" w:pos="360"/>
      </w:tabs>
      <w:ind w:right="-710"/>
      <w:jc w:val="left"/>
      <w:rPr>
        <w:rFonts w:ascii="Bell MT" w:hAnsi="Bell MT"/>
        <w:b/>
        <w:i/>
        <w:iCs/>
        <w:sz w:val="20"/>
      </w:rPr>
    </w:pPr>
  </w:p>
  <w:p w14:paraId="37B78E6A" w14:textId="77777777" w:rsidR="00693FCB" w:rsidRDefault="00693FCB" w:rsidP="00693FCB">
    <w:pPr>
      <w:pStyle w:val="Delibere"/>
      <w:pBdr>
        <w:top w:val="double" w:sz="4" w:space="1" w:color="000000"/>
        <w:left w:val="double" w:sz="4" w:space="24" w:color="000000"/>
        <w:bottom w:val="double" w:sz="4" w:space="1" w:color="000000"/>
        <w:right w:val="double" w:sz="4" w:space="4" w:color="000000"/>
      </w:pBdr>
      <w:shd w:val="clear" w:color="auto" w:fill="F3F3F3"/>
      <w:tabs>
        <w:tab w:val="left" w:pos="180"/>
        <w:tab w:val="left" w:pos="360"/>
      </w:tabs>
      <w:ind w:right="-710"/>
      <w:jc w:val="left"/>
      <w:rPr>
        <w:rFonts w:ascii="Baskerville Old Face" w:hAnsi="Baskerville Old Face"/>
        <w:bCs/>
        <w:sz w:val="22"/>
      </w:rPr>
    </w:pPr>
    <w:r>
      <w:rPr>
        <w:rFonts w:ascii="Baskerville Old Face" w:hAnsi="Baskerville Old Face"/>
        <w:bCs/>
        <w:sz w:val="22"/>
      </w:rPr>
      <w:t>Sede legale: Via Lusardi 26 – 22017 Menaggio (Co)</w:t>
    </w:r>
  </w:p>
  <w:p w14:paraId="17DF5858" w14:textId="77777777" w:rsidR="00693FCB" w:rsidRDefault="00693FCB" w:rsidP="00693FCB">
    <w:pPr>
      <w:pStyle w:val="Delibere"/>
      <w:pBdr>
        <w:top w:val="double" w:sz="4" w:space="1" w:color="000000"/>
        <w:left w:val="double" w:sz="4" w:space="24" w:color="000000"/>
        <w:bottom w:val="double" w:sz="4" w:space="1" w:color="000000"/>
        <w:right w:val="double" w:sz="4" w:space="4" w:color="000000"/>
      </w:pBdr>
      <w:shd w:val="clear" w:color="auto" w:fill="F3F3F3"/>
      <w:tabs>
        <w:tab w:val="left" w:pos="180"/>
        <w:tab w:val="left" w:pos="360"/>
      </w:tabs>
      <w:ind w:right="-710"/>
      <w:jc w:val="left"/>
      <w:rPr>
        <w:rFonts w:ascii="Baskerville Old Face" w:hAnsi="Baskerville Old Face"/>
        <w:bCs/>
        <w:sz w:val="22"/>
      </w:rPr>
    </w:pPr>
    <w:r>
      <w:rPr>
        <w:rFonts w:ascii="Baskerville Old Face" w:hAnsi="Baskerville Old Face"/>
        <w:bCs/>
        <w:sz w:val="22"/>
      </w:rPr>
      <w:t xml:space="preserve">Sede operativa: Via a Porlezza 10 – 22018 Porlezza (Co) – fraz. Tavordo </w:t>
    </w:r>
  </w:p>
  <w:p w14:paraId="6E4CE7A8" w14:textId="77777777" w:rsidR="00693FCB" w:rsidRDefault="00693FCB" w:rsidP="00693FCB">
    <w:pPr>
      <w:pStyle w:val="Delibere"/>
      <w:pBdr>
        <w:top w:val="double" w:sz="4" w:space="1" w:color="000000"/>
        <w:left w:val="double" w:sz="4" w:space="24" w:color="000000"/>
        <w:bottom w:val="double" w:sz="4" w:space="1" w:color="000000"/>
        <w:right w:val="double" w:sz="4" w:space="4" w:color="000000"/>
      </w:pBdr>
      <w:shd w:val="clear" w:color="auto" w:fill="F3F3F3"/>
      <w:tabs>
        <w:tab w:val="left" w:pos="180"/>
        <w:tab w:val="left" w:pos="360"/>
      </w:tabs>
      <w:ind w:right="-710"/>
      <w:jc w:val="left"/>
    </w:pPr>
    <w:r>
      <w:rPr>
        <w:rFonts w:ascii="Baskerville Old Face" w:hAnsi="Baskerville Old Face"/>
        <w:bCs/>
        <w:sz w:val="22"/>
      </w:rPr>
      <w:t xml:space="preserve">Tel 0344/30274 – Fax 0344/70299– e-mail </w:t>
    </w:r>
    <w:proofErr w:type="gramStart"/>
    <w:r>
      <w:rPr>
        <w:rFonts w:ascii="Baskerville Old Face" w:hAnsi="Baskerville Old Face"/>
        <w:bCs/>
        <w:sz w:val="22"/>
        <w:u w:val="single"/>
      </w:rPr>
      <w:t>ufficiodipiano@aziendasocialeclv.it</w:t>
    </w:r>
    <w:r>
      <w:rPr>
        <w:rFonts w:ascii="Baskerville Old Face" w:hAnsi="Baskerville Old Face"/>
        <w:bCs/>
        <w:sz w:val="22"/>
      </w:rPr>
      <w:t xml:space="preserve">  –</w:t>
    </w:r>
    <w:proofErr w:type="gramEnd"/>
    <w:r>
      <w:rPr>
        <w:rFonts w:ascii="Baskerville Old Face" w:hAnsi="Baskerville Old Face"/>
        <w:bCs/>
        <w:sz w:val="22"/>
      </w:rPr>
      <w:t xml:space="preserve"> P.I. 02945720130</w:t>
    </w:r>
  </w:p>
  <w:p w14:paraId="17600102" w14:textId="77777777" w:rsidR="00693FCB" w:rsidRDefault="00693FCB" w:rsidP="00693FCB">
    <w:pPr>
      <w:pStyle w:val="Delibere"/>
      <w:pBdr>
        <w:top w:val="double" w:sz="4" w:space="1" w:color="000000"/>
        <w:left w:val="double" w:sz="4" w:space="24" w:color="000000"/>
        <w:bottom w:val="double" w:sz="4" w:space="1" w:color="000000"/>
        <w:right w:val="double" w:sz="4" w:space="4" w:color="000000"/>
      </w:pBdr>
      <w:shd w:val="clear" w:color="auto" w:fill="F3F3F3"/>
      <w:ind w:right="-710"/>
      <w:rPr>
        <w:b/>
        <w:sz w:val="18"/>
      </w:rPr>
    </w:pPr>
  </w:p>
  <w:bookmarkEnd w:id="0"/>
  <w:bookmarkEnd w:id="1"/>
  <w:p w14:paraId="59136FA2" w14:textId="77777777" w:rsidR="00110A43" w:rsidRPr="00DE2AF4" w:rsidRDefault="00110A43" w:rsidP="00DE2A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87F25"/>
    <w:multiLevelType w:val="hybridMultilevel"/>
    <w:tmpl w:val="26A00C38"/>
    <w:lvl w:ilvl="0" w:tplc="374EFC7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BB3AD1"/>
    <w:multiLevelType w:val="multilevel"/>
    <w:tmpl w:val="35069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102493B"/>
    <w:multiLevelType w:val="hybridMultilevel"/>
    <w:tmpl w:val="5DF88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CF464D"/>
    <w:multiLevelType w:val="hybridMultilevel"/>
    <w:tmpl w:val="8C5632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98F1334"/>
    <w:multiLevelType w:val="hybridMultilevel"/>
    <w:tmpl w:val="40CC3EA4"/>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51A3A41"/>
    <w:multiLevelType w:val="hybridMultilevel"/>
    <w:tmpl w:val="2304B8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4523E9"/>
    <w:multiLevelType w:val="hybridMultilevel"/>
    <w:tmpl w:val="B8844B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59201264">
    <w:abstractNumId w:val="6"/>
  </w:num>
  <w:num w:numId="2" w16cid:durableId="421072542">
    <w:abstractNumId w:val="4"/>
  </w:num>
  <w:num w:numId="3" w16cid:durableId="1078135493">
    <w:abstractNumId w:val="2"/>
  </w:num>
  <w:num w:numId="4" w16cid:durableId="1515460193">
    <w:abstractNumId w:val="5"/>
  </w:num>
  <w:num w:numId="5" w16cid:durableId="720858836">
    <w:abstractNumId w:val="3"/>
  </w:num>
  <w:num w:numId="6" w16cid:durableId="1170832332">
    <w:abstractNumId w:val="4"/>
  </w:num>
  <w:num w:numId="7" w16cid:durableId="408617482">
    <w:abstractNumId w:val="0"/>
  </w:num>
  <w:num w:numId="8" w16cid:durableId="112333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11"/>
    <w:rsid w:val="00087904"/>
    <w:rsid w:val="0009422C"/>
    <w:rsid w:val="000A74EC"/>
    <w:rsid w:val="000E4CC6"/>
    <w:rsid w:val="001070DB"/>
    <w:rsid w:val="00110A43"/>
    <w:rsid w:val="0012478A"/>
    <w:rsid w:val="00132049"/>
    <w:rsid w:val="00140EDA"/>
    <w:rsid w:val="00147D50"/>
    <w:rsid w:val="001A7154"/>
    <w:rsid w:val="001F3B75"/>
    <w:rsid w:val="002312E2"/>
    <w:rsid w:val="002378CB"/>
    <w:rsid w:val="002A14BE"/>
    <w:rsid w:val="002B2205"/>
    <w:rsid w:val="00346BD0"/>
    <w:rsid w:val="00357011"/>
    <w:rsid w:val="003904AC"/>
    <w:rsid w:val="00391906"/>
    <w:rsid w:val="003A6C63"/>
    <w:rsid w:val="003B310F"/>
    <w:rsid w:val="003C5091"/>
    <w:rsid w:val="003E78A7"/>
    <w:rsid w:val="003F4079"/>
    <w:rsid w:val="004B4A23"/>
    <w:rsid w:val="004D59D9"/>
    <w:rsid w:val="00505A2E"/>
    <w:rsid w:val="005477E9"/>
    <w:rsid w:val="00585648"/>
    <w:rsid w:val="005A1E5E"/>
    <w:rsid w:val="005B64A1"/>
    <w:rsid w:val="005D0352"/>
    <w:rsid w:val="005D16AE"/>
    <w:rsid w:val="00643E87"/>
    <w:rsid w:val="0067592B"/>
    <w:rsid w:val="00692CEE"/>
    <w:rsid w:val="006935DB"/>
    <w:rsid w:val="00693FCB"/>
    <w:rsid w:val="0069767F"/>
    <w:rsid w:val="006B07DE"/>
    <w:rsid w:val="006B5967"/>
    <w:rsid w:val="006B6E00"/>
    <w:rsid w:val="006C5BA4"/>
    <w:rsid w:val="006C69A4"/>
    <w:rsid w:val="0070030B"/>
    <w:rsid w:val="00706620"/>
    <w:rsid w:val="00783925"/>
    <w:rsid w:val="0078775F"/>
    <w:rsid w:val="007A771A"/>
    <w:rsid w:val="007B6187"/>
    <w:rsid w:val="007C2111"/>
    <w:rsid w:val="007F38BB"/>
    <w:rsid w:val="007F5F3F"/>
    <w:rsid w:val="00883D17"/>
    <w:rsid w:val="008926F2"/>
    <w:rsid w:val="00903824"/>
    <w:rsid w:val="009E7EA1"/>
    <w:rsid w:val="00A173D4"/>
    <w:rsid w:val="00A7248A"/>
    <w:rsid w:val="00A87D10"/>
    <w:rsid w:val="00A969D3"/>
    <w:rsid w:val="00B03AB1"/>
    <w:rsid w:val="00B1475A"/>
    <w:rsid w:val="00B14A36"/>
    <w:rsid w:val="00B15EC7"/>
    <w:rsid w:val="00B16E7C"/>
    <w:rsid w:val="00B46FB6"/>
    <w:rsid w:val="00B60C2E"/>
    <w:rsid w:val="00BD6856"/>
    <w:rsid w:val="00C0014D"/>
    <w:rsid w:val="00C22278"/>
    <w:rsid w:val="00C54AA3"/>
    <w:rsid w:val="00C65CF4"/>
    <w:rsid w:val="00CE2A16"/>
    <w:rsid w:val="00CF38D5"/>
    <w:rsid w:val="00D01076"/>
    <w:rsid w:val="00D02E16"/>
    <w:rsid w:val="00D42886"/>
    <w:rsid w:val="00D821A9"/>
    <w:rsid w:val="00D91D48"/>
    <w:rsid w:val="00DC0692"/>
    <w:rsid w:val="00DE2AF4"/>
    <w:rsid w:val="00DF3CD7"/>
    <w:rsid w:val="00E17C4E"/>
    <w:rsid w:val="00E337C0"/>
    <w:rsid w:val="00E5204A"/>
    <w:rsid w:val="00EE5420"/>
    <w:rsid w:val="00F05EC8"/>
    <w:rsid w:val="00F176C9"/>
    <w:rsid w:val="00F176CF"/>
    <w:rsid w:val="00F3165E"/>
    <w:rsid w:val="00FE27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351464"/>
  <w15:docId w15:val="{96536398-5748-4C86-B4A9-9DD00AD2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C21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2111"/>
    <w:rPr>
      <w:rFonts w:ascii="Tahoma" w:hAnsi="Tahoma" w:cs="Tahoma"/>
      <w:sz w:val="16"/>
      <w:szCs w:val="16"/>
    </w:rPr>
  </w:style>
  <w:style w:type="paragraph" w:styleId="Intestazione">
    <w:name w:val="header"/>
    <w:basedOn w:val="Normale"/>
    <w:link w:val="IntestazioneCarattere"/>
    <w:uiPriority w:val="99"/>
    <w:unhideWhenUsed/>
    <w:rsid w:val="007C21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2111"/>
  </w:style>
  <w:style w:type="paragraph" w:styleId="Pidipagina">
    <w:name w:val="footer"/>
    <w:basedOn w:val="Normale"/>
    <w:link w:val="PidipaginaCarattere"/>
    <w:uiPriority w:val="99"/>
    <w:unhideWhenUsed/>
    <w:rsid w:val="007C21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2111"/>
  </w:style>
  <w:style w:type="character" w:styleId="Collegamentoipertestuale">
    <w:name w:val="Hyperlink"/>
    <w:basedOn w:val="Carpredefinitoparagrafo"/>
    <w:uiPriority w:val="99"/>
    <w:unhideWhenUsed/>
    <w:rsid w:val="00BD6856"/>
    <w:rPr>
      <w:color w:val="0000FF" w:themeColor="hyperlink"/>
      <w:u w:val="single"/>
    </w:rPr>
  </w:style>
  <w:style w:type="table" w:styleId="Grigliatabella">
    <w:name w:val="Table Grid"/>
    <w:basedOn w:val="Tabellanormale"/>
    <w:uiPriority w:val="59"/>
    <w:rsid w:val="000E4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ibere">
    <w:name w:val="Delibere"/>
    <w:rsid w:val="008926F2"/>
    <w:pPr>
      <w:spacing w:after="0" w:line="240" w:lineRule="auto"/>
      <w:jc w:val="both"/>
    </w:pPr>
    <w:rPr>
      <w:rFonts w:ascii="Arial" w:eastAsia="Times New Roman" w:hAnsi="Arial" w:cs="Times New Roman"/>
      <w:sz w:val="24"/>
      <w:szCs w:val="20"/>
      <w:lang w:eastAsia="it-IT"/>
    </w:rPr>
  </w:style>
  <w:style w:type="paragraph" w:styleId="Paragrafoelenco">
    <w:name w:val="List Paragraph"/>
    <w:basedOn w:val="Normale"/>
    <w:uiPriority w:val="34"/>
    <w:qFormat/>
    <w:rsid w:val="001A7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18782">
      <w:bodyDiv w:val="1"/>
      <w:marLeft w:val="0"/>
      <w:marRight w:val="0"/>
      <w:marTop w:val="0"/>
      <w:marBottom w:val="0"/>
      <w:divBdr>
        <w:top w:val="none" w:sz="0" w:space="0" w:color="auto"/>
        <w:left w:val="none" w:sz="0" w:space="0" w:color="auto"/>
        <w:bottom w:val="none" w:sz="0" w:space="0" w:color="auto"/>
        <w:right w:val="none" w:sz="0" w:space="0" w:color="auto"/>
      </w:divBdr>
    </w:div>
    <w:div w:id="212275809">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506093528">
      <w:bodyDiv w:val="1"/>
      <w:marLeft w:val="0"/>
      <w:marRight w:val="0"/>
      <w:marTop w:val="0"/>
      <w:marBottom w:val="0"/>
      <w:divBdr>
        <w:top w:val="none" w:sz="0" w:space="0" w:color="auto"/>
        <w:left w:val="none" w:sz="0" w:space="0" w:color="auto"/>
        <w:bottom w:val="none" w:sz="0" w:space="0" w:color="auto"/>
        <w:right w:val="none" w:sz="0" w:space="0" w:color="auto"/>
      </w:divBdr>
    </w:div>
    <w:div w:id="741414200">
      <w:bodyDiv w:val="1"/>
      <w:marLeft w:val="0"/>
      <w:marRight w:val="0"/>
      <w:marTop w:val="0"/>
      <w:marBottom w:val="0"/>
      <w:divBdr>
        <w:top w:val="none" w:sz="0" w:space="0" w:color="auto"/>
        <w:left w:val="none" w:sz="0" w:space="0" w:color="auto"/>
        <w:bottom w:val="none" w:sz="0" w:space="0" w:color="auto"/>
        <w:right w:val="none" w:sz="0" w:space="0" w:color="auto"/>
      </w:divBdr>
    </w:div>
    <w:div w:id="940141182">
      <w:bodyDiv w:val="1"/>
      <w:marLeft w:val="0"/>
      <w:marRight w:val="0"/>
      <w:marTop w:val="0"/>
      <w:marBottom w:val="0"/>
      <w:divBdr>
        <w:top w:val="none" w:sz="0" w:space="0" w:color="auto"/>
        <w:left w:val="none" w:sz="0" w:space="0" w:color="auto"/>
        <w:bottom w:val="none" w:sz="0" w:space="0" w:color="auto"/>
        <w:right w:val="none" w:sz="0" w:space="0" w:color="auto"/>
      </w:divBdr>
    </w:div>
    <w:div w:id="1435128236">
      <w:bodyDiv w:val="1"/>
      <w:marLeft w:val="0"/>
      <w:marRight w:val="0"/>
      <w:marTop w:val="0"/>
      <w:marBottom w:val="0"/>
      <w:divBdr>
        <w:top w:val="none" w:sz="0" w:space="0" w:color="auto"/>
        <w:left w:val="none" w:sz="0" w:space="0" w:color="auto"/>
        <w:bottom w:val="none" w:sz="0" w:space="0" w:color="auto"/>
        <w:right w:val="none" w:sz="0" w:space="0" w:color="auto"/>
      </w:divBdr>
    </w:div>
    <w:div w:id="21332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dipiano@aziendasocialeclv.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sclv@pec.aziendasocialeclv.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grismondi@aziendasocialeclv.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1344</Words>
  <Characters>7661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psicologi</dc:creator>
  <cp:lastModifiedBy>Elena Grismondi</cp:lastModifiedBy>
  <cp:revision>26</cp:revision>
  <cp:lastPrinted>2020-11-02T10:09:00Z</cp:lastPrinted>
  <dcterms:created xsi:type="dcterms:W3CDTF">2020-11-02T09:54:00Z</dcterms:created>
  <dcterms:modified xsi:type="dcterms:W3CDTF">2025-09-03T08:15:00Z</dcterms:modified>
</cp:coreProperties>
</file>